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DE" w:rsidRDefault="008875DE" w:rsidP="00AC3A1C">
      <w:pPr>
        <w:ind w:firstLine="0"/>
        <w:rPr>
          <w:rFonts w:ascii="Times New Roman" w:hAnsi="Times New Roman" w:cs="Times New Roman"/>
          <w:b/>
        </w:rPr>
      </w:pPr>
    </w:p>
    <w:p w:rsidR="008875DE" w:rsidRPr="006F6C59" w:rsidRDefault="008875DE" w:rsidP="00AC3A1C">
      <w:pPr>
        <w:ind w:firstLine="0"/>
        <w:rPr>
          <w:rFonts w:ascii="Times New Roman" w:hAnsi="Times New Roman" w:cs="Times New Roman"/>
          <w:b/>
        </w:rPr>
      </w:pPr>
    </w:p>
    <w:p w:rsidR="008875DE" w:rsidRPr="006F6C59" w:rsidRDefault="008875DE" w:rsidP="00AC3A1C">
      <w:pPr>
        <w:ind w:firstLine="0"/>
        <w:rPr>
          <w:rFonts w:ascii="Times New Roman" w:hAnsi="Times New Roman" w:cs="Times New Roman"/>
          <w:b/>
        </w:rPr>
      </w:pPr>
    </w:p>
    <w:p w:rsidR="008875DE" w:rsidRPr="006F6C59" w:rsidRDefault="008875DE" w:rsidP="00AC3A1C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                                                           ПОСТАНОВЛЕНИЕ </w:t>
      </w:r>
    </w:p>
    <w:p w:rsidR="008875DE" w:rsidRPr="006F6C59" w:rsidRDefault="008875DE" w:rsidP="00AC3A1C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                  АДМИНИСТРАЦИИ АРШАНЬЗЕЛЬМЕНСКОГО СЕЛЬСКОГО       </w:t>
      </w:r>
    </w:p>
    <w:p w:rsidR="006B5365" w:rsidRPr="006F6C59" w:rsidRDefault="008875DE" w:rsidP="00AC3A1C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                  МУНИЦИПАЛЬНОГО ОБРАЗОВАНИЯ  РЕСПУБЛИКИ КАЛМЫКИЯ </w:t>
      </w:r>
    </w:p>
    <w:p w:rsidR="00F6332F" w:rsidRPr="006F6C59" w:rsidRDefault="00F6332F" w:rsidP="00AC3A1C">
      <w:pPr>
        <w:ind w:firstLine="0"/>
        <w:rPr>
          <w:rFonts w:ascii="Times New Roman" w:hAnsi="Times New Roman" w:cs="Times New Roman"/>
          <w:b/>
        </w:rPr>
      </w:pPr>
    </w:p>
    <w:tbl>
      <w:tblPr>
        <w:tblW w:w="11325" w:type="dxa"/>
        <w:tblInd w:w="-972" w:type="dxa"/>
        <w:tblLayout w:type="fixed"/>
        <w:tblLook w:val="04A0"/>
      </w:tblPr>
      <w:tblGrid>
        <w:gridCol w:w="4679"/>
        <w:gridCol w:w="1826"/>
        <w:gridCol w:w="4820"/>
      </w:tblGrid>
      <w:tr w:rsidR="00D10375" w:rsidRPr="006F6C59" w:rsidTr="00D10375">
        <w:tc>
          <w:tcPr>
            <w:tcW w:w="4680" w:type="dxa"/>
            <w:vAlign w:val="center"/>
            <w:hideMark/>
          </w:tcPr>
          <w:p w:rsidR="00D10375" w:rsidRPr="006F6C59" w:rsidRDefault="00D10375">
            <w:pPr>
              <w:pStyle w:val="1"/>
              <w:spacing w:before="0" w:after="0"/>
              <w:rPr>
                <w:rFonts w:ascii="Courier New" w:eastAsiaTheme="minorEastAsia" w:hAnsi="Courier New"/>
              </w:rPr>
            </w:pPr>
          </w:p>
        </w:tc>
        <w:tc>
          <w:tcPr>
            <w:tcW w:w="1826" w:type="dxa"/>
            <w:vAlign w:val="center"/>
            <w:hideMark/>
          </w:tcPr>
          <w:p w:rsidR="00D10375" w:rsidRPr="006F6C59" w:rsidRDefault="00D10375">
            <w:pPr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  <w:hideMark/>
          </w:tcPr>
          <w:p w:rsidR="00D10375" w:rsidRPr="006F6C59" w:rsidRDefault="00D10375">
            <w:pPr>
              <w:jc w:val="center"/>
              <w:rPr>
                <w:rFonts w:ascii="Courier New" w:hAnsi="Courier New"/>
                <w:b/>
              </w:rPr>
            </w:pPr>
          </w:p>
        </w:tc>
      </w:tr>
    </w:tbl>
    <w:p w:rsidR="00F6332F" w:rsidRPr="006F6C59" w:rsidRDefault="00F6332F" w:rsidP="00AC3A1C">
      <w:pPr>
        <w:ind w:firstLine="0"/>
        <w:rPr>
          <w:rFonts w:ascii="Times New Roman" w:hAnsi="Times New Roman" w:cs="Times New Roman"/>
        </w:rPr>
      </w:pPr>
    </w:p>
    <w:p w:rsidR="00F6332F" w:rsidRPr="006F6C59" w:rsidRDefault="00B87971" w:rsidP="00AC3A1C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« 26» ноября 2020г                                  № 14-п                                п. Аршань-Зельмень </w:t>
      </w:r>
    </w:p>
    <w:p w:rsidR="00F6332F" w:rsidRPr="006F6C59" w:rsidRDefault="00F6332F" w:rsidP="00AC3A1C">
      <w:pPr>
        <w:ind w:firstLine="0"/>
        <w:rPr>
          <w:rFonts w:ascii="Times New Roman" w:hAnsi="Times New Roman" w:cs="Times New Roman"/>
          <w:b/>
        </w:rPr>
      </w:pPr>
    </w:p>
    <w:p w:rsidR="006F6C59" w:rsidRDefault="006F6C59" w:rsidP="00F6332F">
      <w:pPr>
        <w:jc w:val="center"/>
        <w:rPr>
          <w:rFonts w:ascii="Times New Roman" w:hAnsi="Times New Roman" w:cs="Times New Roman"/>
        </w:rPr>
      </w:pPr>
    </w:p>
    <w:p w:rsidR="006F6C59" w:rsidRDefault="006F6C59" w:rsidP="00F6332F">
      <w:pPr>
        <w:jc w:val="center"/>
        <w:rPr>
          <w:rFonts w:ascii="Times New Roman" w:hAnsi="Times New Roman" w:cs="Times New Roman"/>
        </w:rPr>
      </w:pPr>
    </w:p>
    <w:p w:rsidR="00AC3A1C" w:rsidRPr="006F6C59" w:rsidRDefault="006F6C59" w:rsidP="006F6C59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AC5E96" w:rsidRPr="006F6C59">
        <w:rPr>
          <w:rFonts w:ascii="Times New Roman" w:hAnsi="Times New Roman" w:cs="Times New Roman"/>
          <w:b/>
        </w:rPr>
        <w:t>Об утверждении П</w:t>
      </w:r>
      <w:r w:rsidR="00AC3A1C" w:rsidRPr="006F6C59">
        <w:rPr>
          <w:rFonts w:ascii="Times New Roman" w:hAnsi="Times New Roman" w:cs="Times New Roman"/>
          <w:b/>
        </w:rPr>
        <w:t>равил</w:t>
      </w:r>
      <w:r w:rsidR="00AC5E96" w:rsidRPr="006F6C59">
        <w:rPr>
          <w:rFonts w:ascii="Times New Roman" w:hAnsi="Times New Roman" w:cs="Times New Roman"/>
          <w:b/>
        </w:rPr>
        <w:t xml:space="preserve"> формирования перечня налоговых расходов </w:t>
      </w:r>
    </w:p>
    <w:p w:rsidR="006F6C59" w:rsidRDefault="00F6332F" w:rsidP="00D34762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 Аршаньзельменского </w:t>
      </w:r>
      <w:r w:rsidR="00AC5E96" w:rsidRPr="006F6C59">
        <w:rPr>
          <w:rFonts w:ascii="Times New Roman" w:hAnsi="Times New Roman" w:cs="Times New Roman"/>
          <w:b/>
        </w:rPr>
        <w:t xml:space="preserve"> сельского муниципального образования Республики Калмыкия</w:t>
      </w:r>
    </w:p>
    <w:p w:rsidR="006F6C59" w:rsidRDefault="00AC5E96" w:rsidP="00D34762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 и оценки налоговых расходов</w:t>
      </w:r>
      <w:r w:rsidR="00D34762" w:rsidRPr="006F6C59">
        <w:rPr>
          <w:rFonts w:ascii="Times New Roman" w:hAnsi="Times New Roman" w:cs="Times New Roman"/>
          <w:b/>
        </w:rPr>
        <w:t xml:space="preserve"> Аршаньзельменского </w:t>
      </w:r>
      <w:r w:rsidRPr="006F6C59">
        <w:rPr>
          <w:rFonts w:ascii="Times New Roman" w:hAnsi="Times New Roman" w:cs="Times New Roman"/>
          <w:b/>
        </w:rPr>
        <w:t xml:space="preserve">сельского </w:t>
      </w:r>
      <w:r w:rsidR="00F6332F" w:rsidRPr="006F6C59">
        <w:rPr>
          <w:rFonts w:ascii="Times New Roman" w:hAnsi="Times New Roman" w:cs="Times New Roman"/>
          <w:b/>
        </w:rPr>
        <w:t xml:space="preserve"> </w:t>
      </w:r>
      <w:r w:rsidRPr="006F6C59">
        <w:rPr>
          <w:rFonts w:ascii="Times New Roman" w:hAnsi="Times New Roman" w:cs="Times New Roman"/>
          <w:b/>
        </w:rPr>
        <w:t xml:space="preserve">муниципального </w:t>
      </w:r>
      <w:r w:rsidR="006F6C59">
        <w:rPr>
          <w:rFonts w:ascii="Times New Roman" w:hAnsi="Times New Roman" w:cs="Times New Roman"/>
          <w:b/>
        </w:rPr>
        <w:t xml:space="preserve">  </w:t>
      </w:r>
    </w:p>
    <w:p w:rsidR="00AC5E96" w:rsidRPr="006F6C59" w:rsidRDefault="006F6C59" w:rsidP="00D34762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C5E96" w:rsidRPr="006F6C59">
        <w:rPr>
          <w:rFonts w:ascii="Times New Roman" w:hAnsi="Times New Roman" w:cs="Times New Roman"/>
          <w:b/>
        </w:rPr>
        <w:t>образования Республики Калмыкия</w:t>
      </w:r>
      <w:r w:rsidR="00D34762" w:rsidRPr="006F6C59">
        <w:rPr>
          <w:rFonts w:ascii="Times New Roman" w:hAnsi="Times New Roman" w:cs="Times New Roman"/>
          <w:b/>
        </w:rPr>
        <w:t>.»</w:t>
      </w:r>
    </w:p>
    <w:p w:rsidR="00AC5E96" w:rsidRPr="006F6C59" w:rsidRDefault="00AC5E96" w:rsidP="00AC3A1C">
      <w:pPr>
        <w:jc w:val="right"/>
        <w:rPr>
          <w:rFonts w:ascii="Times New Roman" w:hAnsi="Times New Roman" w:cs="Times New Roman"/>
          <w:b/>
        </w:rPr>
      </w:pPr>
    </w:p>
    <w:p w:rsidR="00AC5E96" w:rsidRPr="006F6C59" w:rsidRDefault="00AC5E96" w:rsidP="005D3CF5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6F6C59">
        <w:rPr>
          <w:rFonts w:ascii="Times New Roman" w:hAnsi="Times New Roman" w:cs="Times New Roman"/>
        </w:rPr>
        <w:t xml:space="preserve">В соответствии со статьей 174.3 Бюджетного кодекса РФ, Постановлением Правительства РФ от 22.06.2019 года №796 «Об общих требованиях к оценке налоговых расходов субъектов Российской Федерации и муниципальных образований», администрация </w:t>
      </w:r>
      <w:r w:rsidR="00F6332F" w:rsidRPr="006F6C59">
        <w:rPr>
          <w:rFonts w:ascii="Times New Roman" w:hAnsi="Times New Roman" w:cs="Times New Roman"/>
        </w:rPr>
        <w:t xml:space="preserve"> Аршаньзельменского </w:t>
      </w:r>
      <w:r w:rsidR="00D87A55" w:rsidRPr="006F6C59">
        <w:rPr>
          <w:rFonts w:ascii="Times New Roman" w:hAnsi="Times New Roman" w:cs="Times New Roman"/>
        </w:rPr>
        <w:t xml:space="preserve"> сельского</w:t>
      </w:r>
      <w:r w:rsidRPr="006F6C59">
        <w:rPr>
          <w:rFonts w:ascii="Times New Roman" w:hAnsi="Times New Roman" w:cs="Times New Roman"/>
        </w:rPr>
        <w:t xml:space="preserve">  муниципального </w:t>
      </w:r>
      <w:r w:rsidR="00AC3A1C" w:rsidRPr="006F6C59">
        <w:rPr>
          <w:rFonts w:ascii="Times New Roman" w:hAnsi="Times New Roman" w:cs="Times New Roman"/>
        </w:rPr>
        <w:t>образования Республики Калмыкия,</w:t>
      </w:r>
    </w:p>
    <w:p w:rsidR="00AC5E96" w:rsidRPr="006F6C59" w:rsidRDefault="00AC5E96" w:rsidP="005D3CF5">
      <w:pPr>
        <w:ind w:firstLine="708"/>
        <w:jc w:val="center"/>
        <w:rPr>
          <w:rFonts w:ascii="Times New Roman" w:hAnsi="Times New Roman" w:cs="Times New Roman"/>
        </w:rPr>
      </w:pPr>
    </w:p>
    <w:p w:rsidR="00AC5E96" w:rsidRPr="006F6C59" w:rsidRDefault="00AC5E96" w:rsidP="005D3CF5">
      <w:pPr>
        <w:ind w:firstLine="708"/>
        <w:jc w:val="center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>ПОСТАНОВЛЯ</w:t>
      </w:r>
      <w:r w:rsidR="00D87A55" w:rsidRPr="006F6C59">
        <w:rPr>
          <w:rFonts w:ascii="Times New Roman" w:hAnsi="Times New Roman" w:cs="Times New Roman"/>
          <w:b/>
        </w:rPr>
        <w:t>ЕТ</w:t>
      </w:r>
      <w:r w:rsidRPr="006F6C59">
        <w:rPr>
          <w:rFonts w:ascii="Times New Roman" w:hAnsi="Times New Roman" w:cs="Times New Roman"/>
          <w:b/>
        </w:rPr>
        <w:t>:</w:t>
      </w:r>
    </w:p>
    <w:p w:rsidR="00AC5E96" w:rsidRPr="006F6C59" w:rsidRDefault="00AC5E96" w:rsidP="005D3CF5">
      <w:pPr>
        <w:rPr>
          <w:rFonts w:ascii="Times New Roman" w:hAnsi="Times New Roman" w:cs="Times New Roman"/>
        </w:rPr>
      </w:pPr>
    </w:p>
    <w:p w:rsidR="00AC5E96" w:rsidRPr="006F6C59" w:rsidRDefault="00AC5E96" w:rsidP="00037B4F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 w:cs="Times New Roman"/>
          <w:snapToGrid w:val="0"/>
        </w:rPr>
      </w:pPr>
      <w:r w:rsidRPr="006F6C59">
        <w:rPr>
          <w:rFonts w:ascii="Times New Roman" w:hAnsi="Times New Roman" w:cs="Times New Roman"/>
          <w:snapToGrid w:val="0"/>
        </w:rPr>
        <w:t xml:space="preserve"> Утвердить прилагаемы</w:t>
      </w:r>
      <w:r w:rsidR="00D87A55" w:rsidRPr="006F6C59">
        <w:rPr>
          <w:rFonts w:ascii="Times New Roman" w:hAnsi="Times New Roman" w:cs="Times New Roman"/>
          <w:snapToGrid w:val="0"/>
        </w:rPr>
        <w:t>е</w:t>
      </w:r>
      <w:r w:rsidRPr="006F6C59">
        <w:rPr>
          <w:rFonts w:ascii="Times New Roman" w:hAnsi="Times New Roman" w:cs="Times New Roman"/>
          <w:snapToGrid w:val="0"/>
        </w:rPr>
        <w:t xml:space="preserve"> П</w:t>
      </w:r>
      <w:r w:rsidR="00D87A55" w:rsidRPr="006F6C59">
        <w:rPr>
          <w:rFonts w:ascii="Times New Roman" w:hAnsi="Times New Roman" w:cs="Times New Roman"/>
          <w:snapToGrid w:val="0"/>
        </w:rPr>
        <w:t>рав</w:t>
      </w:r>
      <w:r w:rsidR="0082759F" w:rsidRPr="006F6C59">
        <w:rPr>
          <w:rFonts w:ascii="Times New Roman" w:hAnsi="Times New Roman" w:cs="Times New Roman"/>
          <w:snapToGrid w:val="0"/>
        </w:rPr>
        <w:t>и</w:t>
      </w:r>
      <w:r w:rsidR="00D87A55" w:rsidRPr="006F6C59">
        <w:rPr>
          <w:rFonts w:ascii="Times New Roman" w:hAnsi="Times New Roman" w:cs="Times New Roman"/>
          <w:snapToGrid w:val="0"/>
        </w:rPr>
        <w:t>ла</w:t>
      </w:r>
      <w:r w:rsidRPr="006F6C59">
        <w:rPr>
          <w:rFonts w:ascii="Times New Roman" w:hAnsi="Times New Roman" w:cs="Times New Roman"/>
          <w:snapToGrid w:val="0"/>
        </w:rPr>
        <w:t xml:space="preserve"> формирования перечня налоговых расходов  </w:t>
      </w:r>
      <w:r w:rsidR="00F6332F" w:rsidRPr="006F6C59">
        <w:rPr>
          <w:rFonts w:ascii="Times New Roman" w:hAnsi="Times New Roman" w:cs="Times New Roman"/>
          <w:snapToGrid w:val="0"/>
        </w:rPr>
        <w:t xml:space="preserve">Аршаньзельменского </w:t>
      </w:r>
      <w:r w:rsidR="00D87A55" w:rsidRPr="006F6C59">
        <w:rPr>
          <w:rFonts w:ascii="Times New Roman" w:hAnsi="Times New Roman" w:cs="Times New Roman"/>
        </w:rPr>
        <w:t>сельского</w:t>
      </w:r>
      <w:r w:rsidR="00D87A55" w:rsidRPr="006F6C59">
        <w:rPr>
          <w:rFonts w:ascii="Times New Roman" w:hAnsi="Times New Roman" w:cs="Times New Roman"/>
          <w:b/>
        </w:rPr>
        <w:t xml:space="preserve"> </w:t>
      </w:r>
      <w:r w:rsidRPr="006F6C59">
        <w:rPr>
          <w:rFonts w:ascii="Times New Roman" w:hAnsi="Times New Roman" w:cs="Times New Roman"/>
        </w:rPr>
        <w:t xml:space="preserve">муниципального образования Республики Калмыкия и оценки налоговых расходов </w:t>
      </w:r>
      <w:r w:rsidR="00F6332F" w:rsidRPr="006F6C59">
        <w:rPr>
          <w:rFonts w:ascii="Times New Roman" w:hAnsi="Times New Roman" w:cs="Times New Roman"/>
        </w:rPr>
        <w:t xml:space="preserve">Аршаньзельменского </w:t>
      </w:r>
      <w:r w:rsidR="00D87A55" w:rsidRPr="006F6C59">
        <w:rPr>
          <w:rFonts w:ascii="Times New Roman" w:hAnsi="Times New Roman" w:cs="Times New Roman"/>
        </w:rPr>
        <w:t xml:space="preserve"> сельского</w:t>
      </w:r>
      <w:r w:rsidR="00D87A55" w:rsidRPr="006F6C59">
        <w:rPr>
          <w:rFonts w:ascii="Times New Roman" w:hAnsi="Times New Roman" w:cs="Times New Roman"/>
          <w:b/>
        </w:rPr>
        <w:t xml:space="preserve"> </w:t>
      </w:r>
      <w:r w:rsidRPr="006F6C59">
        <w:rPr>
          <w:rFonts w:ascii="Times New Roman" w:hAnsi="Times New Roman" w:cs="Times New Roman"/>
        </w:rPr>
        <w:t>муниципального образования Республики Калмыкия.</w:t>
      </w:r>
    </w:p>
    <w:p w:rsidR="004C466B" w:rsidRPr="006F6C59" w:rsidRDefault="004C466B" w:rsidP="004C46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napToGrid w:val="0"/>
        </w:rPr>
      </w:pPr>
    </w:p>
    <w:p w:rsidR="00F86AD3" w:rsidRDefault="00AC5E96" w:rsidP="00037B4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 w:cs="Times New Roman"/>
        </w:rPr>
      </w:pPr>
      <w:r w:rsidRPr="006F6C59">
        <w:rPr>
          <w:rFonts w:ascii="Times New Roman" w:hAnsi="Times New Roman" w:cs="Times New Roman"/>
        </w:rPr>
        <w:t xml:space="preserve">Настоящее постановление подлежит опубликованию на официальном сайте </w:t>
      </w:r>
      <w:r w:rsidR="00F6332F" w:rsidRPr="006F6C59">
        <w:rPr>
          <w:rFonts w:ascii="Times New Roman" w:hAnsi="Times New Roman" w:cs="Times New Roman"/>
        </w:rPr>
        <w:t>Аршаньзельменского</w:t>
      </w:r>
      <w:r w:rsidR="00AC3A1C" w:rsidRPr="006F6C59">
        <w:rPr>
          <w:rFonts w:ascii="Times New Roman" w:hAnsi="Times New Roman" w:cs="Times New Roman"/>
        </w:rPr>
        <w:t xml:space="preserve"> сельского </w:t>
      </w:r>
      <w:r w:rsidRPr="006F6C59">
        <w:rPr>
          <w:rFonts w:ascii="Times New Roman" w:hAnsi="Times New Roman" w:cs="Times New Roman"/>
        </w:rPr>
        <w:t xml:space="preserve"> муниципального образования Республики Калмыкия</w:t>
      </w:r>
      <w:r w:rsidR="008875DE" w:rsidRPr="006F6C59">
        <w:rPr>
          <w:rFonts w:ascii="Times New Roman" w:hAnsi="Times New Roman" w:cs="Times New Roman"/>
        </w:rPr>
        <w:t xml:space="preserve"> в сети</w:t>
      </w:r>
    </w:p>
    <w:p w:rsidR="00AC5E96" w:rsidRPr="006F6C59" w:rsidRDefault="00F86AD3" w:rsidP="00F86AD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875DE" w:rsidRPr="006F6C59">
        <w:rPr>
          <w:rFonts w:ascii="Times New Roman" w:hAnsi="Times New Roman" w:cs="Times New Roman"/>
        </w:rPr>
        <w:t>Интернет»</w:t>
      </w:r>
      <w:r w:rsidR="00AC5E96" w:rsidRPr="006F6C59">
        <w:rPr>
          <w:rFonts w:ascii="Times New Roman" w:hAnsi="Times New Roman" w:cs="Times New Roman"/>
        </w:rPr>
        <w:t>.</w:t>
      </w:r>
    </w:p>
    <w:p w:rsidR="004C466B" w:rsidRPr="006F6C59" w:rsidRDefault="004C466B" w:rsidP="004C466B">
      <w:pPr>
        <w:pStyle w:val="ad"/>
        <w:rPr>
          <w:rFonts w:ascii="Times New Roman" w:hAnsi="Times New Roman" w:cs="Times New Roman"/>
        </w:rPr>
      </w:pPr>
    </w:p>
    <w:p w:rsidR="004C466B" w:rsidRPr="006F6C59" w:rsidRDefault="004C466B" w:rsidP="004C466B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1E7C6F" w:rsidRPr="006F6C59" w:rsidRDefault="001E7C6F" w:rsidP="001E7C6F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rFonts w:ascii="Times New Roman" w:hAnsi="Times New Roman" w:cs="Times New Roman"/>
          <w:snapToGrid w:val="0"/>
        </w:rPr>
      </w:pPr>
      <w:r w:rsidRPr="006F6C59">
        <w:rPr>
          <w:rFonts w:ascii="Times New Roman" w:hAnsi="Times New Roman" w:cs="Times New Roman"/>
          <w:snapToGrid w:val="0"/>
        </w:rPr>
        <w:t>Настоящее постановление вступает в силу  со дня подписания и распространяется на правоотношения, возникшие с  1 января 2020 года.</w:t>
      </w:r>
    </w:p>
    <w:p w:rsidR="00AC3A1C" w:rsidRPr="006F6C59" w:rsidRDefault="00AC3A1C" w:rsidP="00AC3A1C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napToGrid w:val="0"/>
        </w:rPr>
      </w:pPr>
    </w:p>
    <w:p w:rsidR="008875DE" w:rsidRPr="006F6C59" w:rsidRDefault="008875DE" w:rsidP="00AC3A1C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napToGrid w:val="0"/>
        </w:rPr>
      </w:pPr>
    </w:p>
    <w:p w:rsidR="008875DE" w:rsidRPr="006F6C59" w:rsidRDefault="008875DE" w:rsidP="00AC3A1C">
      <w:pPr>
        <w:widowControl/>
        <w:autoSpaceDE/>
        <w:autoSpaceDN/>
        <w:adjustRightInd/>
        <w:ind w:left="426" w:firstLine="0"/>
        <w:rPr>
          <w:rFonts w:ascii="Times New Roman" w:hAnsi="Times New Roman" w:cs="Times New Roman"/>
          <w:snapToGrid w:val="0"/>
        </w:rPr>
      </w:pPr>
    </w:p>
    <w:p w:rsidR="00D87A55" w:rsidRPr="006F6C59" w:rsidRDefault="00D87A55" w:rsidP="005D3CF5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Глава </w:t>
      </w:r>
      <w:r w:rsidR="00F6332F" w:rsidRPr="006F6C59">
        <w:rPr>
          <w:rFonts w:ascii="Times New Roman" w:hAnsi="Times New Roman" w:cs="Times New Roman"/>
          <w:b/>
        </w:rPr>
        <w:t xml:space="preserve"> Аршаньзельменского</w:t>
      </w:r>
      <w:r w:rsidRPr="006F6C59">
        <w:rPr>
          <w:rFonts w:ascii="Times New Roman" w:hAnsi="Times New Roman" w:cs="Times New Roman"/>
          <w:b/>
        </w:rPr>
        <w:t xml:space="preserve"> сельского </w:t>
      </w:r>
    </w:p>
    <w:p w:rsidR="00D87A55" w:rsidRPr="006F6C59" w:rsidRDefault="00D87A55" w:rsidP="005D3CF5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D87A55" w:rsidRPr="006F6C59" w:rsidRDefault="00D87A55" w:rsidP="00AC3A1C">
      <w:pPr>
        <w:ind w:firstLine="0"/>
        <w:rPr>
          <w:rFonts w:ascii="Times New Roman" w:hAnsi="Times New Roman" w:cs="Times New Roman"/>
          <w:b/>
        </w:rPr>
      </w:pPr>
      <w:r w:rsidRPr="006F6C59">
        <w:rPr>
          <w:rFonts w:ascii="Times New Roman" w:hAnsi="Times New Roman" w:cs="Times New Roman"/>
          <w:b/>
        </w:rPr>
        <w:t>Республики Калмыкия (ахлачи):</w:t>
      </w:r>
      <w:r w:rsidRPr="006F6C59">
        <w:rPr>
          <w:rFonts w:ascii="Times New Roman" w:hAnsi="Times New Roman" w:cs="Times New Roman"/>
          <w:b/>
        </w:rPr>
        <w:tab/>
      </w:r>
      <w:r w:rsidRPr="006F6C59">
        <w:rPr>
          <w:rFonts w:ascii="Times New Roman" w:hAnsi="Times New Roman" w:cs="Times New Roman"/>
          <w:b/>
        </w:rPr>
        <w:tab/>
      </w:r>
      <w:r w:rsidRPr="006F6C59">
        <w:rPr>
          <w:rFonts w:ascii="Times New Roman" w:hAnsi="Times New Roman" w:cs="Times New Roman"/>
          <w:b/>
        </w:rPr>
        <w:tab/>
      </w:r>
      <w:r w:rsidRPr="006F6C59">
        <w:rPr>
          <w:rFonts w:ascii="Times New Roman" w:hAnsi="Times New Roman" w:cs="Times New Roman"/>
          <w:b/>
        </w:rPr>
        <w:tab/>
      </w:r>
      <w:r w:rsidRPr="006F6C59">
        <w:rPr>
          <w:rFonts w:ascii="Times New Roman" w:hAnsi="Times New Roman" w:cs="Times New Roman"/>
          <w:b/>
        </w:rPr>
        <w:tab/>
      </w:r>
      <w:r w:rsidRPr="006F6C59">
        <w:rPr>
          <w:rFonts w:ascii="Times New Roman" w:hAnsi="Times New Roman" w:cs="Times New Roman"/>
          <w:b/>
        </w:rPr>
        <w:tab/>
        <w:t>С.</w:t>
      </w:r>
      <w:r w:rsidR="00F6332F" w:rsidRPr="006F6C59">
        <w:rPr>
          <w:rFonts w:ascii="Times New Roman" w:hAnsi="Times New Roman" w:cs="Times New Roman"/>
          <w:b/>
        </w:rPr>
        <w:t>М</w:t>
      </w:r>
      <w:r w:rsidRPr="006F6C59">
        <w:rPr>
          <w:rFonts w:ascii="Times New Roman" w:hAnsi="Times New Roman" w:cs="Times New Roman"/>
          <w:b/>
        </w:rPr>
        <w:t>.</w:t>
      </w:r>
      <w:r w:rsidR="00F6332F" w:rsidRPr="006F6C59">
        <w:rPr>
          <w:rFonts w:ascii="Times New Roman" w:hAnsi="Times New Roman" w:cs="Times New Roman"/>
          <w:b/>
        </w:rPr>
        <w:t xml:space="preserve">Мучкаева </w:t>
      </w:r>
      <w:r w:rsidRPr="006F6C59">
        <w:rPr>
          <w:rFonts w:ascii="Times New Roman" w:hAnsi="Times New Roman" w:cs="Times New Roman"/>
          <w:b/>
        </w:rPr>
        <w:t xml:space="preserve"> </w:t>
      </w:r>
    </w:p>
    <w:p w:rsidR="00D87A55" w:rsidRPr="006F6C59" w:rsidRDefault="00D87A55" w:rsidP="005D3CF5">
      <w:pPr>
        <w:jc w:val="right"/>
        <w:rPr>
          <w:rFonts w:ascii="Times New Roman" w:hAnsi="Times New Roman" w:cs="Times New Roman"/>
          <w:b/>
        </w:rPr>
      </w:pPr>
    </w:p>
    <w:p w:rsidR="00D87A55" w:rsidRPr="006F6C59" w:rsidRDefault="00D87A55" w:rsidP="005D3CF5">
      <w:pPr>
        <w:jc w:val="right"/>
        <w:rPr>
          <w:rFonts w:ascii="Times New Roman" w:hAnsi="Times New Roman" w:cs="Times New Roman"/>
          <w:b/>
        </w:rPr>
      </w:pPr>
    </w:p>
    <w:p w:rsidR="0021524C" w:rsidRPr="006F6C59" w:rsidRDefault="0021524C" w:rsidP="005D3CF5">
      <w:pPr>
        <w:jc w:val="right"/>
        <w:rPr>
          <w:rFonts w:ascii="Times New Roman" w:hAnsi="Times New Roman" w:cs="Times New Roman"/>
        </w:rPr>
      </w:pPr>
    </w:p>
    <w:p w:rsidR="0021524C" w:rsidRPr="006F6C59" w:rsidRDefault="0021524C" w:rsidP="005D3CF5">
      <w:pPr>
        <w:jc w:val="right"/>
        <w:rPr>
          <w:rFonts w:ascii="Times New Roman" w:hAnsi="Times New Roman" w:cs="Times New Roman"/>
        </w:rPr>
      </w:pPr>
    </w:p>
    <w:p w:rsidR="0021524C" w:rsidRDefault="0021524C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0A3D3C" w:rsidRDefault="000A3D3C" w:rsidP="005D3CF5">
      <w:pPr>
        <w:jc w:val="right"/>
        <w:rPr>
          <w:rFonts w:ascii="Times New Roman" w:hAnsi="Times New Roman" w:cs="Times New Roman"/>
        </w:rPr>
      </w:pPr>
    </w:p>
    <w:p w:rsidR="000A3D3C" w:rsidRDefault="000A3D3C" w:rsidP="005D3CF5">
      <w:pPr>
        <w:jc w:val="right"/>
        <w:rPr>
          <w:rFonts w:ascii="Times New Roman" w:hAnsi="Times New Roman" w:cs="Times New Roman"/>
        </w:rPr>
      </w:pPr>
    </w:p>
    <w:p w:rsidR="000A3D3C" w:rsidRDefault="000A3D3C" w:rsidP="005D3CF5">
      <w:pPr>
        <w:jc w:val="right"/>
        <w:rPr>
          <w:rFonts w:ascii="Times New Roman" w:hAnsi="Times New Roman" w:cs="Times New Roman"/>
        </w:rPr>
      </w:pPr>
    </w:p>
    <w:p w:rsidR="00D34762" w:rsidRDefault="00D34762" w:rsidP="005D3CF5">
      <w:pPr>
        <w:jc w:val="right"/>
        <w:rPr>
          <w:rFonts w:ascii="Times New Roman" w:hAnsi="Times New Roman" w:cs="Times New Roman"/>
        </w:rPr>
      </w:pPr>
    </w:p>
    <w:p w:rsidR="006F6C59" w:rsidRDefault="006F6C59" w:rsidP="005D3CF5">
      <w:pPr>
        <w:jc w:val="right"/>
        <w:rPr>
          <w:rFonts w:ascii="Times New Roman" w:hAnsi="Times New Roman" w:cs="Times New Roman"/>
        </w:rPr>
      </w:pPr>
    </w:p>
    <w:p w:rsidR="006F6C59" w:rsidRDefault="006F6C59" w:rsidP="005D3CF5">
      <w:pPr>
        <w:jc w:val="right"/>
        <w:rPr>
          <w:rFonts w:ascii="Times New Roman" w:hAnsi="Times New Roman" w:cs="Times New Roman"/>
        </w:rPr>
      </w:pPr>
    </w:p>
    <w:p w:rsidR="00B01517" w:rsidRPr="0047276B" w:rsidRDefault="00B01517" w:rsidP="005D3CF5">
      <w:pPr>
        <w:jc w:val="right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Утвержден </w:t>
      </w:r>
    </w:p>
    <w:p w:rsidR="00B01517" w:rsidRPr="0047276B" w:rsidRDefault="00B01517" w:rsidP="005D3CF5">
      <w:pPr>
        <w:jc w:val="right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Постановлением Администрации</w:t>
      </w:r>
    </w:p>
    <w:p w:rsidR="00B01517" w:rsidRPr="0047276B" w:rsidRDefault="0021524C" w:rsidP="005D3C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СМО РК</w:t>
      </w:r>
    </w:p>
    <w:p w:rsidR="00B01517" w:rsidRPr="0047276B" w:rsidRDefault="00B01517" w:rsidP="005D3CF5">
      <w:pPr>
        <w:jc w:val="right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№ </w:t>
      </w:r>
      <w:r w:rsidR="00B87971">
        <w:rPr>
          <w:rFonts w:ascii="Times New Roman" w:hAnsi="Times New Roman" w:cs="Times New Roman"/>
        </w:rPr>
        <w:t>14-п</w:t>
      </w:r>
      <w:r w:rsidR="00AC3A1C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от «</w:t>
      </w:r>
      <w:r w:rsidR="00AC3A1C">
        <w:rPr>
          <w:rFonts w:ascii="Times New Roman" w:hAnsi="Times New Roman" w:cs="Times New Roman"/>
        </w:rPr>
        <w:t>2</w:t>
      </w:r>
      <w:r w:rsidR="00B87971">
        <w:rPr>
          <w:rFonts w:ascii="Times New Roman" w:hAnsi="Times New Roman" w:cs="Times New Roman"/>
        </w:rPr>
        <w:t>6</w:t>
      </w:r>
      <w:r w:rsidRPr="0047276B">
        <w:rPr>
          <w:rFonts w:ascii="Times New Roman" w:hAnsi="Times New Roman" w:cs="Times New Roman"/>
        </w:rPr>
        <w:t>»</w:t>
      </w:r>
      <w:r w:rsidR="00D87A55" w:rsidRPr="0047276B">
        <w:rPr>
          <w:rFonts w:ascii="Times New Roman" w:hAnsi="Times New Roman" w:cs="Times New Roman"/>
        </w:rPr>
        <w:t xml:space="preserve"> </w:t>
      </w:r>
      <w:r w:rsidR="00B87971">
        <w:rPr>
          <w:rFonts w:ascii="Times New Roman" w:hAnsi="Times New Roman" w:cs="Times New Roman"/>
        </w:rPr>
        <w:t xml:space="preserve">ноября  </w:t>
      </w:r>
      <w:r w:rsidRPr="0047276B">
        <w:rPr>
          <w:rFonts w:ascii="Times New Roman" w:hAnsi="Times New Roman" w:cs="Times New Roman"/>
        </w:rPr>
        <w:t xml:space="preserve"> 20</w:t>
      </w:r>
      <w:r w:rsidR="00AC3A1C">
        <w:rPr>
          <w:rFonts w:ascii="Times New Roman" w:hAnsi="Times New Roman" w:cs="Times New Roman"/>
        </w:rPr>
        <w:t>20</w:t>
      </w:r>
      <w:r w:rsidRPr="0047276B">
        <w:rPr>
          <w:rFonts w:ascii="Times New Roman" w:hAnsi="Times New Roman" w:cs="Times New Roman"/>
        </w:rPr>
        <w:t xml:space="preserve"> г.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B01517" w:rsidRPr="0047276B" w:rsidRDefault="00B01517" w:rsidP="005D3CF5">
      <w:pPr>
        <w:rPr>
          <w:rFonts w:ascii="Times New Roman" w:hAnsi="Times New Roman" w:cs="Times New Roman"/>
        </w:rPr>
      </w:pPr>
    </w:p>
    <w:p w:rsidR="00D87A55" w:rsidRPr="0047276B" w:rsidRDefault="00D87A55" w:rsidP="005D3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7276B">
        <w:rPr>
          <w:rFonts w:ascii="Times New Roman" w:hAnsi="Times New Roman" w:cs="Times New Roman"/>
          <w:color w:val="auto"/>
        </w:rPr>
        <w:t xml:space="preserve">Правила </w:t>
      </w:r>
    </w:p>
    <w:p w:rsidR="009A5150" w:rsidRPr="0047276B" w:rsidRDefault="009A5150" w:rsidP="005D3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7276B">
        <w:rPr>
          <w:rFonts w:ascii="Times New Roman" w:hAnsi="Times New Roman" w:cs="Times New Roman"/>
          <w:color w:val="auto"/>
        </w:rPr>
        <w:t xml:space="preserve">формирования перечня налоговых расходов </w:t>
      </w:r>
      <w:r w:rsidR="00B87971">
        <w:rPr>
          <w:rFonts w:ascii="Times New Roman" w:hAnsi="Times New Roman" w:cs="Times New Roman"/>
          <w:color w:val="auto"/>
        </w:rPr>
        <w:t xml:space="preserve">Аршаньзельменского </w:t>
      </w:r>
      <w:r w:rsidR="00B01517" w:rsidRPr="0047276B">
        <w:rPr>
          <w:rFonts w:ascii="Times New Roman" w:hAnsi="Times New Roman" w:cs="Times New Roman"/>
          <w:color w:val="auto"/>
        </w:rPr>
        <w:t xml:space="preserve"> сельского муниципального образования Республики Калмыкия</w:t>
      </w:r>
      <w:r w:rsidRPr="0047276B">
        <w:rPr>
          <w:rFonts w:ascii="Times New Roman" w:hAnsi="Times New Roman" w:cs="Times New Roman"/>
          <w:color w:val="auto"/>
        </w:rPr>
        <w:t xml:space="preserve"> и оценки налоговых расходов </w:t>
      </w:r>
      <w:r w:rsidR="00B87971">
        <w:rPr>
          <w:rFonts w:ascii="Times New Roman" w:hAnsi="Times New Roman" w:cs="Times New Roman"/>
          <w:color w:val="auto"/>
        </w:rPr>
        <w:t xml:space="preserve">Аршаньзельменского </w:t>
      </w:r>
      <w:r w:rsidR="00B01517" w:rsidRPr="0047276B">
        <w:rPr>
          <w:rFonts w:ascii="Times New Roman" w:hAnsi="Times New Roman" w:cs="Times New Roman"/>
          <w:color w:val="auto"/>
        </w:rPr>
        <w:t xml:space="preserve"> сельского муниципального образования Республики Калмыкия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9A5150" w:rsidRPr="0047276B" w:rsidRDefault="009A5150" w:rsidP="005D3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100"/>
      <w:r w:rsidRPr="0047276B">
        <w:rPr>
          <w:rFonts w:ascii="Times New Roman" w:hAnsi="Times New Roman" w:cs="Times New Roman"/>
          <w:color w:val="auto"/>
        </w:rPr>
        <w:t>I. Общие положения</w:t>
      </w:r>
    </w:p>
    <w:bookmarkEnd w:id="0"/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1" w:name="sub_1001"/>
      <w:r w:rsidRPr="0047276B">
        <w:rPr>
          <w:rFonts w:ascii="Times New Roman" w:hAnsi="Times New Roman" w:cs="Times New Roman"/>
        </w:rPr>
        <w:t>1. Настоящи</w:t>
      </w:r>
      <w:r w:rsidR="00D87A55" w:rsidRPr="0047276B">
        <w:rPr>
          <w:rFonts w:ascii="Times New Roman" w:hAnsi="Times New Roman" w:cs="Times New Roman"/>
        </w:rPr>
        <w:t>е</w:t>
      </w:r>
      <w:r w:rsidRPr="0047276B">
        <w:rPr>
          <w:rFonts w:ascii="Times New Roman" w:hAnsi="Times New Roman" w:cs="Times New Roman"/>
        </w:rPr>
        <w:t xml:space="preserve"> </w:t>
      </w:r>
      <w:r w:rsidR="00D87A55" w:rsidRPr="0047276B">
        <w:rPr>
          <w:rFonts w:ascii="Times New Roman" w:hAnsi="Times New Roman" w:cs="Times New Roman"/>
        </w:rPr>
        <w:t>Правила</w:t>
      </w:r>
      <w:r w:rsidRPr="0047276B">
        <w:rPr>
          <w:rFonts w:ascii="Times New Roman" w:hAnsi="Times New Roman" w:cs="Times New Roman"/>
        </w:rPr>
        <w:t xml:space="preserve"> определяют порядок формирования перечня налоговых расходов </w:t>
      </w:r>
      <w:r w:rsidR="00B87971">
        <w:rPr>
          <w:rFonts w:ascii="Times New Roman" w:hAnsi="Times New Roman" w:cs="Times New Roman"/>
        </w:rPr>
        <w:t xml:space="preserve">Аршаньзельменского </w:t>
      </w:r>
      <w:r w:rsidR="00B01517" w:rsidRPr="0047276B">
        <w:rPr>
          <w:rFonts w:ascii="Times New Roman" w:hAnsi="Times New Roman" w:cs="Times New Roman"/>
        </w:rPr>
        <w:t xml:space="preserve"> сельского муниципального образования Республики Калмыкия </w:t>
      </w:r>
      <w:r w:rsidRPr="0047276B">
        <w:rPr>
          <w:rFonts w:ascii="Times New Roman" w:hAnsi="Times New Roman" w:cs="Times New Roman"/>
        </w:rPr>
        <w:t xml:space="preserve">и оценки налоговых расходов </w:t>
      </w:r>
      <w:r w:rsidR="00B87971">
        <w:rPr>
          <w:rFonts w:ascii="Times New Roman" w:hAnsi="Times New Roman" w:cs="Times New Roman"/>
        </w:rPr>
        <w:t>Аршаньзельменского</w:t>
      </w:r>
      <w:r w:rsidR="00D87A55" w:rsidRPr="0047276B">
        <w:rPr>
          <w:rFonts w:ascii="Times New Roman" w:hAnsi="Times New Roman" w:cs="Times New Roman"/>
        </w:rPr>
        <w:t xml:space="preserve"> сельского</w:t>
      </w:r>
      <w:r w:rsidR="00D87A55" w:rsidRPr="0047276B">
        <w:rPr>
          <w:rFonts w:ascii="Times New Roman" w:hAnsi="Times New Roman" w:cs="Times New Roman"/>
          <w:b/>
        </w:rPr>
        <w:t xml:space="preserve"> </w:t>
      </w:r>
      <w:r w:rsidR="00D87A55" w:rsidRPr="0047276B">
        <w:rPr>
          <w:rFonts w:ascii="Times New Roman" w:hAnsi="Times New Roman" w:cs="Times New Roman"/>
        </w:rPr>
        <w:t xml:space="preserve">муниципального образования Республики Калмыкия (далее – Правила, </w:t>
      </w:r>
      <w:r w:rsidR="00B87971">
        <w:rPr>
          <w:rFonts w:ascii="Times New Roman" w:hAnsi="Times New Roman" w:cs="Times New Roman"/>
        </w:rPr>
        <w:t>Аршаньзельменского</w:t>
      </w:r>
      <w:r w:rsidR="00D87A55" w:rsidRPr="0047276B">
        <w:rPr>
          <w:rFonts w:ascii="Times New Roman" w:hAnsi="Times New Roman" w:cs="Times New Roman"/>
        </w:rPr>
        <w:t xml:space="preserve"> СМО РК)</w:t>
      </w:r>
      <w:r w:rsidRPr="0047276B">
        <w:rPr>
          <w:rFonts w:ascii="Times New Roman" w:hAnsi="Times New Roman" w:cs="Times New Roman"/>
        </w:rPr>
        <w:t>.</w:t>
      </w:r>
    </w:p>
    <w:p w:rsidR="009A5150" w:rsidRPr="0047276B" w:rsidRDefault="009A5150" w:rsidP="008607F9">
      <w:pPr>
        <w:spacing w:before="120"/>
        <w:rPr>
          <w:rFonts w:ascii="Times New Roman" w:hAnsi="Times New Roman" w:cs="Times New Roman"/>
        </w:rPr>
      </w:pPr>
      <w:bookmarkStart w:id="2" w:name="sub_1002"/>
      <w:bookmarkEnd w:id="1"/>
      <w:r w:rsidRPr="0047276B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bookmarkEnd w:id="2"/>
    <w:p w:rsidR="00B01517" w:rsidRPr="0047276B" w:rsidRDefault="009A5150" w:rsidP="005D3CF5">
      <w:pPr>
        <w:shd w:val="clear" w:color="auto" w:fill="FFFFFF"/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"куратор налогового расхода"</w:t>
      </w:r>
      <w:r w:rsidRPr="0047276B">
        <w:rPr>
          <w:rFonts w:ascii="Times New Roman" w:hAnsi="Times New Roman" w:cs="Times New Roman"/>
        </w:rPr>
        <w:t xml:space="preserve"> </w:t>
      </w:r>
      <w:r w:rsidR="00B01517" w:rsidRPr="0047276B">
        <w:rPr>
          <w:rFonts w:ascii="Times New Roman" w:hAnsi="Times New Roman" w:cs="Times New Roman"/>
        </w:rPr>
        <w:t>–</w:t>
      </w:r>
      <w:r w:rsidRPr="0047276B">
        <w:rPr>
          <w:rFonts w:ascii="Times New Roman" w:hAnsi="Times New Roman" w:cs="Times New Roman"/>
        </w:rPr>
        <w:t xml:space="preserve"> </w:t>
      </w:r>
      <w:r w:rsidR="00A278AF" w:rsidRPr="0047276B">
        <w:rPr>
          <w:rFonts w:ascii="Times New Roman" w:hAnsi="Times New Roman" w:cs="Times New Roman"/>
        </w:rPr>
        <w:t xml:space="preserve">Администрация </w:t>
      </w:r>
      <w:r w:rsidR="00B87971">
        <w:rPr>
          <w:rFonts w:ascii="Times New Roman" w:hAnsi="Times New Roman" w:cs="Times New Roman"/>
        </w:rPr>
        <w:t>Аршаньзельменского</w:t>
      </w:r>
      <w:r w:rsidR="00A278AF" w:rsidRPr="0047276B">
        <w:rPr>
          <w:rFonts w:ascii="Times New Roman" w:hAnsi="Times New Roman" w:cs="Times New Roman"/>
        </w:rPr>
        <w:t xml:space="preserve"> СМО РК</w:t>
      </w:r>
      <w:r w:rsidR="00B01517" w:rsidRPr="0047276B">
        <w:rPr>
          <w:rFonts w:ascii="Times New Roman" w:hAnsi="Times New Roman" w:cs="Times New Roman"/>
        </w:rPr>
        <w:t>, ответственн</w:t>
      </w:r>
      <w:r w:rsidR="00A278AF" w:rsidRPr="0047276B">
        <w:rPr>
          <w:rFonts w:ascii="Times New Roman" w:hAnsi="Times New Roman" w:cs="Times New Roman"/>
        </w:rPr>
        <w:t>ая</w:t>
      </w:r>
      <w:r w:rsidR="00B01517" w:rsidRPr="0047276B">
        <w:rPr>
          <w:rFonts w:ascii="Times New Roman" w:hAnsi="Times New Roman" w:cs="Times New Roman"/>
        </w:rPr>
        <w:t xml:space="preserve">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B87971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D87A55" w:rsidRPr="0047276B">
        <w:rPr>
          <w:rFonts w:ascii="Times New Roman" w:hAnsi="Times New Roman" w:cs="Times New Roman"/>
        </w:rPr>
        <w:t xml:space="preserve">СМО РК </w:t>
      </w:r>
      <w:r w:rsidR="00B01517" w:rsidRPr="0047276B">
        <w:rPr>
          <w:rFonts w:ascii="Times New Roman" w:hAnsi="Times New Roman" w:cs="Times New Roman"/>
        </w:rPr>
        <w:t xml:space="preserve">(ее структурных элементов) и (или) целей социально-экономического развития </w:t>
      </w:r>
      <w:r w:rsidR="00B87971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D87A55" w:rsidRPr="0047276B">
        <w:rPr>
          <w:rFonts w:ascii="Times New Roman" w:hAnsi="Times New Roman" w:cs="Times New Roman"/>
        </w:rPr>
        <w:t>СМО РК</w:t>
      </w:r>
      <w:r w:rsidR="00B01517" w:rsidRPr="0047276B">
        <w:rPr>
          <w:rFonts w:ascii="Times New Roman" w:hAnsi="Times New Roman" w:cs="Times New Roman"/>
        </w:rPr>
        <w:t xml:space="preserve">, не относящихся к муниципальным программам </w:t>
      </w:r>
      <w:r w:rsidR="00B87971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D87A55" w:rsidRPr="0047276B">
        <w:rPr>
          <w:rFonts w:ascii="Times New Roman" w:hAnsi="Times New Roman" w:cs="Times New Roman"/>
        </w:rPr>
        <w:t>СМО РК</w:t>
      </w:r>
      <w:r w:rsidR="00B01517" w:rsidRPr="0047276B">
        <w:rPr>
          <w:rFonts w:ascii="Times New Roman" w:hAnsi="Times New Roman" w:cs="Times New Roman"/>
        </w:rPr>
        <w:t>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"нормативные характеристики налоговых расходов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87971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сведения о положениях нормативных правовых</w:t>
      </w:r>
      <w:r w:rsidR="00D87A55" w:rsidRPr="0047276B">
        <w:rPr>
          <w:rFonts w:ascii="Times New Roman" w:hAnsi="Times New Roman" w:cs="Times New Roman"/>
        </w:rPr>
        <w:t xml:space="preserve"> актов</w:t>
      </w:r>
      <w:r w:rsidRPr="0047276B">
        <w:rPr>
          <w:rFonts w:ascii="Times New Roman" w:hAnsi="Times New Roman" w:cs="Times New Roman"/>
        </w:rPr>
        <w:t xml:space="preserve">, которыми предусматриваются налоговые льготы, освобождения и иные </w:t>
      </w:r>
      <w:r w:rsidR="00545555" w:rsidRPr="0047276B">
        <w:rPr>
          <w:rFonts w:ascii="Times New Roman" w:hAnsi="Times New Roman" w:cs="Times New Roman"/>
        </w:rPr>
        <w:t xml:space="preserve">преференции по налогам, сборам </w:t>
      </w:r>
      <w:r w:rsidRPr="0047276B">
        <w:rPr>
          <w:rFonts w:ascii="Times New Roman" w:hAnsi="Times New Roman" w:cs="Times New Roman"/>
        </w:rPr>
        <w:t>(далее -</w:t>
      </w:r>
      <w:r w:rsidR="00545555" w:rsidRPr="0047276B">
        <w:rPr>
          <w:rFonts w:ascii="Times New Roman" w:hAnsi="Times New Roman" w:cs="Times New Roman"/>
        </w:rPr>
        <w:t xml:space="preserve"> льготы), наименованиях налогов и</w:t>
      </w:r>
      <w:r w:rsidRPr="0047276B">
        <w:rPr>
          <w:rFonts w:ascii="Times New Roman" w:hAnsi="Times New Roman" w:cs="Times New Roman"/>
        </w:rPr>
        <w:t xml:space="preserve"> сборов,</w:t>
      </w:r>
      <w:r w:rsidR="00545555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sub_11000" w:history="1">
        <w:r w:rsidRPr="0047276B">
          <w:rPr>
            <w:rStyle w:val="a4"/>
            <w:rFonts w:ascii="Times New Roman" w:hAnsi="Times New Roman" w:cs="Times New Roman"/>
            <w:b w:val="0"/>
            <w:color w:val="auto"/>
          </w:rPr>
          <w:t>приложению</w:t>
        </w:r>
      </w:hyperlink>
      <w:r w:rsidR="005E043F" w:rsidRPr="0047276B">
        <w:rPr>
          <w:rFonts w:ascii="Times New Roman" w:hAnsi="Times New Roman" w:cs="Times New Roman"/>
          <w:b/>
        </w:rPr>
        <w:t xml:space="preserve"> </w:t>
      </w:r>
      <w:r w:rsidR="005E043F" w:rsidRPr="0047276B">
        <w:rPr>
          <w:rFonts w:ascii="Times New Roman" w:hAnsi="Times New Roman" w:cs="Times New Roman"/>
        </w:rPr>
        <w:t>1</w:t>
      </w:r>
      <w:r w:rsidRPr="0047276B">
        <w:rPr>
          <w:rFonts w:ascii="Times New Roman" w:hAnsi="Times New Roman" w:cs="Times New Roman"/>
        </w:rPr>
        <w:t>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"оценка налоговых расходов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87971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комплекс мероприятий по оценке объемов налоговых расходов </w:t>
      </w:r>
      <w:r w:rsidR="00B87971">
        <w:rPr>
          <w:rFonts w:ascii="Times New Roman" w:hAnsi="Times New Roman" w:cs="Times New Roman"/>
        </w:rPr>
        <w:t>Аршаньзельменского</w:t>
      </w:r>
      <w:r w:rsidR="00545555" w:rsidRPr="0047276B">
        <w:rPr>
          <w:rFonts w:ascii="Times New Roman" w:hAnsi="Times New Roman" w:cs="Times New Roman"/>
        </w:rPr>
        <w:t xml:space="preserve"> </w:t>
      </w:r>
      <w:r w:rsidR="005E043F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B87971">
        <w:rPr>
          <w:rFonts w:ascii="Times New Roman" w:hAnsi="Times New Roman" w:cs="Times New Roman"/>
        </w:rPr>
        <w:t>Аршаньзельменского</w:t>
      </w:r>
      <w:r w:rsidR="00545555" w:rsidRPr="0047276B">
        <w:rPr>
          <w:rFonts w:ascii="Times New Roman" w:hAnsi="Times New Roman" w:cs="Times New Roman"/>
        </w:rPr>
        <w:t xml:space="preserve"> </w:t>
      </w:r>
      <w:r w:rsidR="005E043F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;</w:t>
      </w:r>
    </w:p>
    <w:p w:rsidR="00B87971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"оц</w:t>
      </w:r>
      <w:r w:rsidR="005E043F" w:rsidRPr="0047276B">
        <w:rPr>
          <w:rStyle w:val="a3"/>
          <w:rFonts w:ascii="Times New Roman" w:hAnsi="Times New Roman" w:cs="Times New Roman"/>
          <w:color w:val="auto"/>
        </w:rPr>
        <w:t>енка объемов налоговых расходов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87971">
        <w:rPr>
          <w:rStyle w:val="a3"/>
          <w:rFonts w:ascii="Times New Roman" w:hAnsi="Times New Roman" w:cs="Times New Roman"/>
          <w:color w:val="auto"/>
        </w:rPr>
        <w:t>Арншаньзельменского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определение объемов выпадающих доходов </w:t>
      </w:r>
      <w:r w:rsidR="00545555" w:rsidRPr="0047276B">
        <w:rPr>
          <w:rFonts w:ascii="Times New Roman" w:hAnsi="Times New Roman" w:cs="Times New Roman"/>
        </w:rPr>
        <w:t xml:space="preserve">бюджета </w:t>
      </w:r>
      <w:r w:rsidR="00B87971">
        <w:rPr>
          <w:rFonts w:ascii="Times New Roman" w:hAnsi="Times New Roman" w:cs="Times New Roman"/>
        </w:rPr>
        <w:t xml:space="preserve">Аршаньзельменского  СМО РК </w:t>
      </w:r>
    </w:p>
    <w:p w:rsidR="009A5150" w:rsidRPr="0047276B" w:rsidRDefault="00B87971" w:rsidP="00B8797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обус</w:t>
      </w:r>
      <w:r w:rsidR="009A5150" w:rsidRPr="0047276B">
        <w:rPr>
          <w:rFonts w:ascii="Times New Roman" w:hAnsi="Times New Roman" w:cs="Times New Roman"/>
        </w:rPr>
        <w:t>ловленных льготами, предоставленными плательщикам;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"оценка эффективности налоговых расходов"</w:t>
      </w:r>
      <w:r w:rsidRPr="0047276B">
        <w:rPr>
          <w:rFonts w:ascii="Times New Roman" w:hAnsi="Times New Roman" w:cs="Times New Roman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</w:t>
      </w:r>
      <w:r w:rsidR="004B552B" w:rsidRPr="0047276B">
        <w:rPr>
          <w:rFonts w:ascii="Times New Roman" w:hAnsi="Times New Roman" w:cs="Times New Roman"/>
        </w:rPr>
        <w:t>,</w:t>
      </w:r>
      <w:r w:rsidRPr="0047276B">
        <w:rPr>
          <w:rFonts w:ascii="Times New Roman" w:hAnsi="Times New Roman" w:cs="Times New Roman"/>
        </w:rPr>
        <w:t xml:space="preserve"> исходя из целевых характеристик налоговых расходов </w:t>
      </w:r>
      <w:r w:rsidR="00B87971">
        <w:rPr>
          <w:rFonts w:ascii="Times New Roman" w:hAnsi="Times New Roman" w:cs="Times New Roman"/>
        </w:rPr>
        <w:t xml:space="preserve"> Аршаньзельменского</w:t>
      </w:r>
      <w:r w:rsidR="00635B66" w:rsidRPr="0047276B">
        <w:rPr>
          <w:rFonts w:ascii="Times New Roman" w:hAnsi="Times New Roman" w:cs="Times New Roman"/>
        </w:rPr>
        <w:t xml:space="preserve"> </w:t>
      </w:r>
      <w:r w:rsidR="005E043F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"паспорт налогового расхода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87971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документ, содержащий сведения о нормативных, фискальных и целевых характеристиках налогового расхода </w:t>
      </w:r>
      <w:r w:rsidR="00B87971">
        <w:rPr>
          <w:rFonts w:ascii="Times New Roman" w:hAnsi="Times New Roman" w:cs="Times New Roman"/>
        </w:rPr>
        <w:t xml:space="preserve"> Аршаньзельменского</w:t>
      </w:r>
      <w:r w:rsidR="00635B66" w:rsidRPr="0047276B">
        <w:rPr>
          <w:rFonts w:ascii="Times New Roman" w:hAnsi="Times New Roman" w:cs="Times New Roman"/>
        </w:rPr>
        <w:t xml:space="preserve"> </w:t>
      </w:r>
      <w:r w:rsidR="00766EDA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"перечень налоговых расходов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87971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документ, содержащий сведения о распределении налоговых расходов </w:t>
      </w:r>
      <w:r w:rsidR="00B87971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766EDA" w:rsidRPr="0047276B">
        <w:rPr>
          <w:rFonts w:ascii="Times New Roman" w:hAnsi="Times New Roman" w:cs="Times New Roman"/>
        </w:rPr>
        <w:t>СМО РК</w:t>
      </w:r>
      <w:r w:rsidR="00635B66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в соответствии с целями </w:t>
      </w:r>
      <w:r w:rsidR="00635B66" w:rsidRPr="0047276B">
        <w:rPr>
          <w:rFonts w:ascii="Times New Roman" w:hAnsi="Times New Roman" w:cs="Times New Roman"/>
        </w:rPr>
        <w:t>муниципальных программ</w:t>
      </w:r>
      <w:r w:rsidRPr="0047276B">
        <w:rPr>
          <w:rFonts w:ascii="Times New Roman" w:hAnsi="Times New Roman" w:cs="Times New Roman"/>
        </w:rPr>
        <w:t xml:space="preserve">, структурных элементов </w:t>
      </w:r>
      <w:r w:rsidR="00635B66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 </w:t>
      </w:r>
      <w:r w:rsidR="00B87971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766EDA" w:rsidRPr="0047276B">
        <w:rPr>
          <w:rFonts w:ascii="Times New Roman" w:hAnsi="Times New Roman" w:cs="Times New Roman"/>
        </w:rPr>
        <w:t>СМО РК</w:t>
      </w:r>
      <w:r w:rsidR="00635B66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целями социально-экономической политики </w:t>
      </w:r>
      <w:r w:rsidR="00BE6FBC">
        <w:rPr>
          <w:rFonts w:ascii="Times New Roman" w:hAnsi="Times New Roman" w:cs="Times New Roman"/>
        </w:rPr>
        <w:t xml:space="preserve">Аршаньзельменского </w:t>
      </w:r>
      <w:r w:rsidR="00766EDA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относящимися к </w:t>
      </w:r>
      <w:r w:rsidR="00635B66" w:rsidRPr="0047276B">
        <w:rPr>
          <w:rFonts w:ascii="Times New Roman" w:hAnsi="Times New Roman" w:cs="Times New Roman"/>
        </w:rPr>
        <w:t>муниципальным</w:t>
      </w:r>
      <w:r w:rsidR="004B552B" w:rsidRPr="0047276B">
        <w:rPr>
          <w:rFonts w:ascii="Times New Roman" w:hAnsi="Times New Roman" w:cs="Times New Roman"/>
        </w:rPr>
        <w:t xml:space="preserve"> программам</w:t>
      </w:r>
      <w:r w:rsidRPr="0047276B">
        <w:rPr>
          <w:rFonts w:ascii="Times New Roman" w:hAnsi="Times New Roman" w:cs="Times New Roman"/>
        </w:rPr>
        <w:t>;</w:t>
      </w:r>
    </w:p>
    <w:p w:rsidR="00635B66" w:rsidRPr="0047276B" w:rsidRDefault="00635B66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"плановый период"</w:t>
      </w:r>
      <w:r w:rsidRPr="0047276B">
        <w:rPr>
          <w:rFonts w:ascii="Times New Roman" w:hAnsi="Times New Roman" w:cs="Times New Roman"/>
        </w:rPr>
        <w:t xml:space="preserve"> – два финансовых года, следующие за очередным финансовым годом;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"плательщики"</w:t>
      </w:r>
      <w:r w:rsidRPr="0047276B">
        <w:rPr>
          <w:rFonts w:ascii="Times New Roman" w:hAnsi="Times New Roman" w:cs="Times New Roman"/>
        </w:rPr>
        <w:t xml:space="preserve"> - плательщики налогов, сборов;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"социальные налоговые расходы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E6FBC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766EDA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целевая категория налоговых расходов </w:t>
      </w:r>
      <w:r w:rsidR="00BE6FBC">
        <w:rPr>
          <w:rFonts w:ascii="Times New Roman" w:hAnsi="Times New Roman" w:cs="Times New Roman"/>
        </w:rPr>
        <w:t>Аршаньзельменского</w:t>
      </w:r>
      <w:r w:rsidR="00635B66" w:rsidRPr="0047276B">
        <w:rPr>
          <w:rFonts w:ascii="Times New Roman" w:hAnsi="Times New Roman" w:cs="Times New Roman"/>
        </w:rPr>
        <w:t xml:space="preserve"> </w:t>
      </w:r>
      <w:r w:rsidR="00CB35AC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, обусловленных необходимостью обеспечения социальной защиты (поддержки) населения;</w:t>
      </w:r>
    </w:p>
    <w:p w:rsidR="006F6C59" w:rsidRDefault="006F6C59" w:rsidP="005D3CF5">
      <w:pPr>
        <w:rPr>
          <w:rStyle w:val="a3"/>
          <w:rFonts w:ascii="Times New Roman" w:hAnsi="Times New Roman" w:cs="Times New Roman"/>
          <w:color w:val="auto"/>
        </w:rPr>
      </w:pPr>
    </w:p>
    <w:p w:rsidR="006F6C59" w:rsidRDefault="006F6C59" w:rsidP="005D3CF5">
      <w:pPr>
        <w:rPr>
          <w:rStyle w:val="a3"/>
          <w:rFonts w:ascii="Times New Roman" w:hAnsi="Times New Roman" w:cs="Times New Roman"/>
          <w:color w:val="auto"/>
        </w:rPr>
      </w:pPr>
    </w:p>
    <w:p w:rsidR="006F6C59" w:rsidRDefault="006F6C59" w:rsidP="005D3CF5">
      <w:pPr>
        <w:rPr>
          <w:rStyle w:val="a3"/>
          <w:rFonts w:ascii="Times New Roman" w:hAnsi="Times New Roman" w:cs="Times New Roman"/>
          <w:color w:val="auto"/>
        </w:rPr>
      </w:pP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 xml:space="preserve">"стимулирующие налоговые расходы </w:t>
      </w:r>
      <w:r w:rsidR="00BE6FBC">
        <w:rPr>
          <w:rStyle w:val="a3"/>
          <w:rFonts w:ascii="Times New Roman" w:hAnsi="Times New Roman" w:cs="Times New Roman"/>
          <w:color w:val="auto"/>
        </w:rPr>
        <w:t>Аршаньзельменского</w:t>
      </w:r>
      <w:r w:rsidR="00CB35AC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целевая категория налоговых расходов </w:t>
      </w:r>
      <w:r w:rsidR="00BE6FBC">
        <w:rPr>
          <w:rFonts w:ascii="Times New Roman" w:hAnsi="Times New Roman" w:cs="Times New Roman"/>
        </w:rPr>
        <w:t xml:space="preserve">Аршаньзельменского </w:t>
      </w:r>
      <w:r w:rsidR="00CB35AC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"технические налоговые расходы</w:t>
      </w:r>
      <w:r w:rsidR="003A54D1" w:rsidRPr="0047276B">
        <w:rPr>
          <w:rStyle w:val="a3"/>
          <w:rFonts w:ascii="Times New Roman" w:hAnsi="Times New Roman" w:cs="Times New Roman"/>
          <w:color w:val="auto"/>
        </w:rPr>
        <w:t xml:space="preserve"> </w:t>
      </w:r>
      <w:r w:rsidR="00BE6FBC">
        <w:rPr>
          <w:rStyle w:val="a3"/>
          <w:rFonts w:ascii="Times New Roman" w:hAnsi="Times New Roman" w:cs="Times New Roman"/>
          <w:color w:val="auto"/>
        </w:rPr>
        <w:t xml:space="preserve"> Аршаньзельменского</w:t>
      </w:r>
      <w:r w:rsidR="003A54D1" w:rsidRPr="0047276B">
        <w:rPr>
          <w:rStyle w:val="a3"/>
          <w:rFonts w:ascii="Times New Roman" w:hAnsi="Times New Roman" w:cs="Times New Roman"/>
          <w:color w:val="auto"/>
        </w:rPr>
        <w:t xml:space="preserve"> СМО РК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целевая категория налоговых расходов </w:t>
      </w:r>
      <w:r w:rsidR="00BE6FBC">
        <w:rPr>
          <w:rFonts w:ascii="Times New Roman" w:hAnsi="Times New Roman" w:cs="Times New Roman"/>
        </w:rPr>
        <w:t xml:space="preserve"> Аршаньзельменского</w:t>
      </w:r>
      <w:r w:rsidR="00635B66" w:rsidRPr="0047276B">
        <w:rPr>
          <w:rFonts w:ascii="Times New Roman" w:hAnsi="Times New Roman" w:cs="Times New Roman"/>
        </w:rPr>
        <w:t xml:space="preserve"> </w:t>
      </w:r>
      <w:r w:rsidR="003A54D1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"фискальные ха</w:t>
      </w:r>
      <w:r w:rsidR="00635B66" w:rsidRPr="0047276B">
        <w:rPr>
          <w:rStyle w:val="a3"/>
          <w:rFonts w:ascii="Times New Roman" w:hAnsi="Times New Roman" w:cs="Times New Roman"/>
          <w:color w:val="auto"/>
        </w:rPr>
        <w:t>рактеристики налоговых расходов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сведения об объеме льгот, предоставленных плательщикам, о численности получ</w:t>
      </w:r>
      <w:r w:rsidR="00635B66" w:rsidRPr="0047276B">
        <w:rPr>
          <w:rFonts w:ascii="Times New Roman" w:hAnsi="Times New Roman" w:cs="Times New Roman"/>
        </w:rPr>
        <w:t>ателей льгот, об объеме налогов и</w:t>
      </w:r>
      <w:r w:rsidRPr="0047276B">
        <w:rPr>
          <w:rFonts w:ascii="Times New Roman" w:hAnsi="Times New Roman" w:cs="Times New Roman"/>
        </w:rPr>
        <w:t xml:space="preserve"> сборов, задекларированных ими для уплаты в бюджеты бюджетной системы Российской Федерации, а также иные характеристики, предусмотренные </w:t>
      </w:r>
      <w:hyperlink w:anchor="sub_11000" w:history="1">
        <w:r w:rsidRPr="0047276B">
          <w:rPr>
            <w:rStyle w:val="a4"/>
            <w:rFonts w:ascii="Times New Roman" w:hAnsi="Times New Roman" w:cs="Times New Roman"/>
            <w:b w:val="0"/>
            <w:color w:val="auto"/>
          </w:rPr>
          <w:t>приложением</w:t>
        </w:r>
      </w:hyperlink>
      <w:r w:rsidR="003A54D1" w:rsidRPr="0047276B">
        <w:rPr>
          <w:rFonts w:ascii="Times New Roman" w:hAnsi="Times New Roman" w:cs="Times New Roman"/>
        </w:rPr>
        <w:t xml:space="preserve"> 2</w:t>
      </w:r>
      <w:r w:rsidRPr="0047276B">
        <w:rPr>
          <w:rFonts w:ascii="Times New Roman" w:hAnsi="Times New Roman" w:cs="Times New Roman"/>
        </w:rPr>
        <w:t xml:space="preserve"> к настоящим Правилам;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Style w:val="a3"/>
          <w:rFonts w:ascii="Times New Roman" w:hAnsi="Times New Roman" w:cs="Times New Roman"/>
          <w:color w:val="auto"/>
        </w:rPr>
        <w:t>"целевые ха</w:t>
      </w:r>
      <w:r w:rsidR="00635B66" w:rsidRPr="0047276B">
        <w:rPr>
          <w:rStyle w:val="a3"/>
          <w:rFonts w:ascii="Times New Roman" w:hAnsi="Times New Roman" w:cs="Times New Roman"/>
          <w:color w:val="auto"/>
        </w:rPr>
        <w:t>рактеристики налоговых расходов</w:t>
      </w:r>
      <w:r w:rsidRPr="0047276B">
        <w:rPr>
          <w:rStyle w:val="a3"/>
          <w:rFonts w:ascii="Times New Roman" w:hAnsi="Times New Roman" w:cs="Times New Roman"/>
          <w:color w:val="auto"/>
        </w:rPr>
        <w:t>"</w:t>
      </w:r>
      <w:r w:rsidRPr="0047276B">
        <w:rPr>
          <w:rFonts w:ascii="Times New Roman" w:hAnsi="Times New Roman" w:cs="Times New Roman"/>
        </w:rPr>
        <w:t xml:space="preserve"> - сведения о целевой категории налоговых расходов </w:t>
      </w:r>
      <w:r w:rsidR="00171F39">
        <w:rPr>
          <w:rFonts w:ascii="Times New Roman" w:hAnsi="Times New Roman" w:cs="Times New Roman"/>
        </w:rPr>
        <w:t xml:space="preserve">Аршаньзельменского  </w:t>
      </w:r>
      <w:r w:rsidR="00635B66" w:rsidRPr="0047276B">
        <w:rPr>
          <w:rFonts w:ascii="Times New Roman" w:hAnsi="Times New Roman" w:cs="Times New Roman"/>
        </w:rPr>
        <w:t xml:space="preserve"> </w:t>
      </w:r>
      <w:r w:rsidR="003A54D1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целях предоставления плательщикам налоговых льгот, а также иные характеристики, предусмотренные </w:t>
      </w:r>
      <w:hyperlink w:anchor="sub_11000" w:history="1">
        <w:r w:rsidRPr="0047276B">
          <w:rPr>
            <w:rStyle w:val="a4"/>
            <w:rFonts w:ascii="Times New Roman" w:hAnsi="Times New Roman" w:cs="Times New Roman"/>
            <w:b w:val="0"/>
            <w:color w:val="auto"/>
          </w:rPr>
          <w:t>приложением</w:t>
        </w:r>
      </w:hyperlink>
      <w:r w:rsidRPr="0047276B">
        <w:rPr>
          <w:rFonts w:ascii="Times New Roman" w:hAnsi="Times New Roman" w:cs="Times New Roman"/>
        </w:rPr>
        <w:t xml:space="preserve"> </w:t>
      </w:r>
      <w:r w:rsidR="003A54D1" w:rsidRPr="0047276B">
        <w:rPr>
          <w:rFonts w:ascii="Times New Roman" w:hAnsi="Times New Roman" w:cs="Times New Roman"/>
        </w:rPr>
        <w:t xml:space="preserve">1 </w:t>
      </w:r>
      <w:r w:rsidRPr="0047276B">
        <w:rPr>
          <w:rFonts w:ascii="Times New Roman" w:hAnsi="Times New Roman" w:cs="Times New Roman"/>
        </w:rPr>
        <w:t>к настоящим Правилам.</w:t>
      </w:r>
    </w:p>
    <w:p w:rsidR="00A77F8C" w:rsidRPr="004C466B" w:rsidRDefault="009A5150" w:rsidP="004C466B">
      <w:pPr>
        <w:spacing w:before="120"/>
        <w:rPr>
          <w:rFonts w:ascii="Times New Roman" w:hAnsi="Times New Roman" w:cs="Times New Roman"/>
        </w:rPr>
      </w:pPr>
      <w:bookmarkStart w:id="3" w:name="sub_1003"/>
      <w:r w:rsidRPr="0047276B">
        <w:rPr>
          <w:rFonts w:ascii="Times New Roman" w:hAnsi="Times New Roman" w:cs="Times New Roman"/>
        </w:rPr>
        <w:t xml:space="preserve">3. </w:t>
      </w:r>
      <w:bookmarkStart w:id="4" w:name="sub_1032"/>
      <w:bookmarkEnd w:id="3"/>
      <w:r w:rsidR="00A77F8C" w:rsidRPr="004C466B">
        <w:rPr>
          <w:rFonts w:ascii="Times New Roman" w:hAnsi="Times New Roman" w:cs="Times New Roman"/>
        </w:rPr>
        <w:t xml:space="preserve">В целях оценки налоговых расходов куратор налоговых расходов </w:t>
      </w:r>
      <w:r w:rsidR="004C466B">
        <w:rPr>
          <w:rFonts w:ascii="Times New Roman" w:hAnsi="Times New Roman" w:cs="Times New Roman"/>
        </w:rPr>
        <w:t>Аршаньзельменского сельского муниципального образования Республики Калмыкия .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 </w:t>
      </w:r>
      <w:r w:rsidR="004C466B">
        <w:rPr>
          <w:rFonts w:ascii="Times New Roman" w:hAnsi="Times New Roman" w:cs="Times New Roman"/>
          <w:sz w:val="24"/>
          <w:szCs w:val="24"/>
        </w:rPr>
        <w:t>Аршаньзельменского сельского муниципального образования Республики Калмыкия .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4C466B">
          <w:rPr>
            <w:rStyle w:val="a8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4C466B">
        <w:rPr>
          <w:rFonts w:ascii="Times New Roman" w:hAnsi="Times New Roman" w:cs="Times New Roman"/>
          <w:sz w:val="24"/>
          <w:szCs w:val="24"/>
        </w:rPr>
        <w:t xml:space="preserve"> показателей для проведения оценки налоговых расходов </w:t>
      </w:r>
      <w:r w:rsidR="004C466B">
        <w:rPr>
          <w:rFonts w:ascii="Times New Roman" w:hAnsi="Times New Roman" w:cs="Times New Roman"/>
          <w:sz w:val="24"/>
          <w:szCs w:val="24"/>
        </w:rPr>
        <w:t xml:space="preserve">Аршаньзельменского </w:t>
      </w:r>
      <w:r w:rsidR="006C4266">
        <w:rPr>
          <w:rFonts w:ascii="Times New Roman" w:hAnsi="Times New Roman" w:cs="Times New Roman"/>
          <w:sz w:val="24"/>
          <w:szCs w:val="24"/>
        </w:rPr>
        <w:t>СМО РК</w:t>
      </w:r>
      <w:r w:rsidRPr="004C466B">
        <w:rPr>
          <w:rFonts w:ascii="Times New Roman" w:hAnsi="Times New Roman" w:cs="Times New Roman"/>
          <w:sz w:val="24"/>
          <w:szCs w:val="24"/>
        </w:rPr>
        <w:t xml:space="preserve">  согласно приложению N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 xml:space="preserve">в) осуществляет обобщение результатов оценки эффективности налоговых расходов </w:t>
      </w:r>
      <w:r w:rsidR="004C466B">
        <w:rPr>
          <w:rFonts w:ascii="Times New Roman" w:hAnsi="Times New Roman" w:cs="Times New Roman"/>
          <w:sz w:val="24"/>
          <w:szCs w:val="24"/>
        </w:rPr>
        <w:t xml:space="preserve">Аршаньзельменского </w:t>
      </w:r>
      <w:r w:rsidR="006C4266">
        <w:rPr>
          <w:rFonts w:ascii="Times New Roman" w:hAnsi="Times New Roman" w:cs="Times New Roman"/>
          <w:sz w:val="24"/>
          <w:szCs w:val="24"/>
        </w:rPr>
        <w:t xml:space="preserve">СМО РК </w:t>
      </w:r>
      <w:r w:rsidR="004C466B">
        <w:rPr>
          <w:rFonts w:ascii="Times New Roman" w:hAnsi="Times New Roman" w:cs="Times New Roman"/>
          <w:sz w:val="24"/>
          <w:szCs w:val="24"/>
        </w:rPr>
        <w:t xml:space="preserve"> </w:t>
      </w:r>
      <w:r w:rsidRPr="004C466B">
        <w:rPr>
          <w:rFonts w:ascii="Times New Roman" w:hAnsi="Times New Roman" w:cs="Times New Roman"/>
          <w:sz w:val="24"/>
          <w:szCs w:val="24"/>
        </w:rPr>
        <w:t>;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A77F8C" w:rsidRPr="004C466B" w:rsidRDefault="00DE1FAE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7F8C" w:rsidRPr="004C466B">
        <w:rPr>
          <w:rFonts w:ascii="Times New Roman" w:hAnsi="Times New Roman" w:cs="Times New Roman"/>
          <w:sz w:val="24"/>
          <w:szCs w:val="24"/>
        </w:rPr>
        <w:t>. В целях оценки налоговых расходов куратор налоговых расходов: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 xml:space="preserve">а) формирует </w:t>
      </w:r>
      <w:hyperlink w:anchor="P143" w:history="1">
        <w:r w:rsidRPr="004C466B">
          <w:rPr>
            <w:rStyle w:val="a8"/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466B">
        <w:rPr>
          <w:rFonts w:ascii="Times New Roman" w:hAnsi="Times New Roman" w:cs="Times New Roman"/>
          <w:sz w:val="24"/>
          <w:szCs w:val="24"/>
        </w:rPr>
        <w:t xml:space="preserve"> показателей для проведения оценки налоговых расходов </w:t>
      </w:r>
      <w:r w:rsidR="004C466B">
        <w:rPr>
          <w:rFonts w:ascii="Times New Roman" w:hAnsi="Times New Roman" w:cs="Times New Roman"/>
          <w:sz w:val="24"/>
          <w:szCs w:val="24"/>
        </w:rPr>
        <w:t xml:space="preserve">Аршаньзельменского </w:t>
      </w:r>
      <w:r w:rsidR="006C4266">
        <w:rPr>
          <w:rFonts w:ascii="Times New Roman" w:hAnsi="Times New Roman" w:cs="Times New Roman"/>
          <w:sz w:val="24"/>
          <w:szCs w:val="24"/>
        </w:rPr>
        <w:t xml:space="preserve">СМО РК </w:t>
      </w:r>
      <w:r w:rsidR="004C466B">
        <w:rPr>
          <w:rFonts w:ascii="Times New Roman" w:hAnsi="Times New Roman" w:cs="Times New Roman"/>
          <w:sz w:val="24"/>
          <w:szCs w:val="24"/>
        </w:rPr>
        <w:t xml:space="preserve"> </w:t>
      </w:r>
      <w:r w:rsidRPr="004C466B">
        <w:rPr>
          <w:rFonts w:ascii="Times New Roman" w:hAnsi="Times New Roman" w:cs="Times New Roman"/>
          <w:sz w:val="24"/>
          <w:szCs w:val="24"/>
        </w:rPr>
        <w:t xml:space="preserve">  согласно приложению N 1 к настоящему Порядку;</w:t>
      </w:r>
    </w:p>
    <w:p w:rsidR="00A77F8C" w:rsidRPr="004C466B" w:rsidRDefault="00A77F8C" w:rsidP="00A77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66B">
        <w:rPr>
          <w:rFonts w:ascii="Times New Roman" w:hAnsi="Times New Roman" w:cs="Times New Roman"/>
          <w:sz w:val="24"/>
          <w:szCs w:val="24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4C466B">
          <w:rPr>
            <w:rStyle w:val="a8"/>
            <w:rFonts w:ascii="Times New Roman" w:hAnsi="Times New Roman" w:cs="Times New Roman"/>
            <w:sz w:val="24"/>
            <w:szCs w:val="24"/>
          </w:rPr>
          <w:t>отчет</w:t>
        </w:r>
      </w:hyperlink>
      <w:r w:rsidRPr="004C466B">
        <w:rPr>
          <w:rFonts w:ascii="Times New Roman" w:hAnsi="Times New Roman" w:cs="Times New Roman"/>
          <w:sz w:val="24"/>
          <w:szCs w:val="24"/>
        </w:rPr>
        <w:t xml:space="preserve"> о результатах оценки эффективности налогового расхода за соответствующий финансовый год по форме согласно приложению N 2 к настоящему Порядку</w:t>
      </w:r>
      <w:r w:rsidR="00DE1FAE">
        <w:rPr>
          <w:rFonts w:ascii="Times New Roman" w:hAnsi="Times New Roman" w:cs="Times New Roman"/>
          <w:sz w:val="24"/>
          <w:szCs w:val="24"/>
        </w:rPr>
        <w:t xml:space="preserve"> и направляет в Администрацию Сарпинского районного муниципального образования Республики Калмыкия (далее Администрация Сарпинского РМО РК)</w:t>
      </w:r>
      <w:r w:rsidRPr="004C466B">
        <w:rPr>
          <w:rFonts w:ascii="Times New Roman" w:hAnsi="Times New Roman" w:cs="Times New Roman"/>
          <w:sz w:val="24"/>
          <w:szCs w:val="24"/>
        </w:rPr>
        <w:t>;</w:t>
      </w:r>
    </w:p>
    <w:bookmarkEnd w:id="4"/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9A5150" w:rsidRPr="0047276B" w:rsidRDefault="009A5150" w:rsidP="005D3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" w:name="sub_1200"/>
      <w:r w:rsidRPr="0047276B">
        <w:rPr>
          <w:rFonts w:ascii="Times New Roman" w:hAnsi="Times New Roman" w:cs="Times New Roman"/>
          <w:color w:val="auto"/>
        </w:rPr>
        <w:t>II. Формирование перечня налоговых расходов</w:t>
      </w:r>
      <w:r w:rsidR="003A54D1" w:rsidRPr="0047276B">
        <w:rPr>
          <w:rFonts w:ascii="Times New Roman" w:hAnsi="Times New Roman" w:cs="Times New Roman"/>
          <w:color w:val="auto"/>
        </w:rPr>
        <w:t xml:space="preserve"> </w:t>
      </w:r>
      <w:r w:rsidR="00171F39">
        <w:rPr>
          <w:rFonts w:ascii="Times New Roman" w:hAnsi="Times New Roman" w:cs="Times New Roman"/>
          <w:color w:val="auto"/>
        </w:rPr>
        <w:t>Аршаньзельменского</w:t>
      </w:r>
      <w:r w:rsidR="003A54D1" w:rsidRPr="0047276B">
        <w:rPr>
          <w:rFonts w:ascii="Times New Roman" w:hAnsi="Times New Roman" w:cs="Times New Roman"/>
          <w:color w:val="auto"/>
        </w:rPr>
        <w:t xml:space="preserve"> СМО РК</w:t>
      </w:r>
    </w:p>
    <w:p w:rsidR="005D3CF5" w:rsidRPr="0047276B" w:rsidRDefault="005D3CF5" w:rsidP="005D3CF5">
      <w:pPr>
        <w:rPr>
          <w:rFonts w:ascii="Times New Roman" w:hAnsi="Times New Roman" w:cs="Times New Roman"/>
        </w:rPr>
      </w:pPr>
    </w:p>
    <w:p w:rsidR="009A5150" w:rsidRPr="0047276B" w:rsidRDefault="00B5135B" w:rsidP="005D3CF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bookmarkStart w:id="6" w:name="sub_1006"/>
      <w:bookmarkEnd w:id="5"/>
      <w:r w:rsidRPr="0047276B">
        <w:rPr>
          <w:rFonts w:ascii="Times New Roman" w:hAnsi="Times New Roman" w:cs="Times New Roman"/>
        </w:rPr>
        <w:t>5</w:t>
      </w:r>
      <w:r w:rsidR="009A5150" w:rsidRPr="0047276B">
        <w:rPr>
          <w:rFonts w:ascii="Times New Roman" w:hAnsi="Times New Roman" w:cs="Times New Roman"/>
        </w:rPr>
        <w:t xml:space="preserve">. Проект перечня налоговых расходов </w:t>
      </w:r>
      <w:r w:rsidR="00171F39">
        <w:rPr>
          <w:rFonts w:ascii="Times New Roman" w:hAnsi="Times New Roman" w:cs="Times New Roman"/>
        </w:rPr>
        <w:t xml:space="preserve"> Аршаньзельменского </w:t>
      </w:r>
      <w:r w:rsidR="005D3CF5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на очередной финансовый год и плановый период (далее - проект перечня налоговых расходов) формируется </w:t>
      </w:r>
      <w:r w:rsidRPr="001E7C6F">
        <w:rPr>
          <w:rFonts w:ascii="Times New Roman" w:hAnsi="Times New Roman" w:cs="Times New Roman"/>
          <w:highlight w:val="yellow"/>
        </w:rPr>
        <w:t xml:space="preserve"> </w:t>
      </w:r>
      <w:r w:rsidR="009675E0">
        <w:rPr>
          <w:rFonts w:ascii="Times New Roman" w:hAnsi="Times New Roman" w:cs="Times New Roman"/>
          <w:highlight w:val="yellow"/>
        </w:rPr>
        <w:t xml:space="preserve"> </w:t>
      </w:r>
      <w:r w:rsidR="009675E0" w:rsidRPr="009675E0">
        <w:rPr>
          <w:rFonts w:ascii="Times New Roman" w:hAnsi="Times New Roman" w:cs="Times New Roman"/>
        </w:rPr>
        <w:t xml:space="preserve">Администрацией Аршаньзельменского СМО РК </w:t>
      </w:r>
      <w:r w:rsidR="00325A24" w:rsidRPr="009675E0">
        <w:rPr>
          <w:rFonts w:ascii="Times New Roman" w:hAnsi="Times New Roman" w:cs="Times New Roman"/>
        </w:rPr>
        <w:t>начиная с</w:t>
      </w:r>
      <w:r w:rsidR="009A5150" w:rsidRPr="009675E0">
        <w:rPr>
          <w:rFonts w:ascii="Times New Roman" w:hAnsi="Times New Roman" w:cs="Times New Roman"/>
        </w:rPr>
        <w:t xml:space="preserve"> 20</w:t>
      </w:r>
      <w:r w:rsidR="00325A24" w:rsidRPr="009675E0">
        <w:rPr>
          <w:rFonts w:ascii="Times New Roman" w:hAnsi="Times New Roman" w:cs="Times New Roman"/>
        </w:rPr>
        <w:t>20</w:t>
      </w:r>
      <w:r w:rsidR="009A5150" w:rsidRPr="009675E0">
        <w:rPr>
          <w:rFonts w:ascii="Times New Roman" w:hAnsi="Times New Roman" w:cs="Times New Roman"/>
        </w:rPr>
        <w:t> год</w:t>
      </w:r>
      <w:r w:rsidR="00325A24" w:rsidRPr="009675E0">
        <w:rPr>
          <w:rFonts w:ascii="Times New Roman" w:hAnsi="Times New Roman" w:cs="Times New Roman"/>
        </w:rPr>
        <w:t>а</w:t>
      </w:r>
      <w:r w:rsidR="009A5150" w:rsidRPr="009675E0">
        <w:rPr>
          <w:rFonts w:ascii="Times New Roman" w:hAnsi="Times New Roman" w:cs="Times New Roman"/>
        </w:rPr>
        <w:t xml:space="preserve"> до </w:t>
      </w:r>
      <w:r w:rsidRPr="009675E0">
        <w:rPr>
          <w:rFonts w:ascii="Times New Roman" w:hAnsi="Times New Roman" w:cs="Times New Roman"/>
        </w:rPr>
        <w:t>1</w:t>
      </w:r>
      <w:r w:rsidR="009A5150" w:rsidRPr="009675E0">
        <w:rPr>
          <w:rFonts w:ascii="Times New Roman" w:hAnsi="Times New Roman" w:cs="Times New Roman"/>
        </w:rPr>
        <w:t xml:space="preserve">5 </w:t>
      </w:r>
      <w:r w:rsidRPr="009675E0">
        <w:rPr>
          <w:rFonts w:ascii="Times New Roman" w:hAnsi="Times New Roman" w:cs="Times New Roman"/>
        </w:rPr>
        <w:t>апреля</w:t>
      </w:r>
      <w:r w:rsidR="009A5150" w:rsidRPr="009675E0">
        <w:rPr>
          <w:rFonts w:ascii="Times New Roman" w:hAnsi="Times New Roman" w:cs="Times New Roman"/>
        </w:rPr>
        <w:t xml:space="preserve"> </w:t>
      </w:r>
      <w:r w:rsidR="006C4266">
        <w:rPr>
          <w:rFonts w:ascii="Times New Roman" w:hAnsi="Times New Roman" w:cs="Times New Roman"/>
        </w:rPr>
        <w:t xml:space="preserve"> и направляется для согласования в Администрацию Сарпинского  РМО РК.</w:t>
      </w:r>
    </w:p>
    <w:p w:rsidR="009A5150" w:rsidRPr="0047276B" w:rsidRDefault="000F54DB" w:rsidP="008607F9">
      <w:pPr>
        <w:spacing w:before="120"/>
        <w:rPr>
          <w:rFonts w:ascii="Times New Roman" w:hAnsi="Times New Roman" w:cs="Times New Roman"/>
        </w:rPr>
      </w:pPr>
      <w:bookmarkStart w:id="7" w:name="sub_1007"/>
      <w:bookmarkEnd w:id="6"/>
      <w:r w:rsidRPr="0047276B">
        <w:rPr>
          <w:rFonts w:ascii="Times New Roman" w:hAnsi="Times New Roman" w:cs="Times New Roman"/>
        </w:rPr>
        <w:t>6</w:t>
      </w:r>
      <w:r w:rsidR="009A5150" w:rsidRPr="0047276B">
        <w:rPr>
          <w:rFonts w:ascii="Times New Roman" w:hAnsi="Times New Roman" w:cs="Times New Roman"/>
        </w:rPr>
        <w:t xml:space="preserve">. </w:t>
      </w:r>
      <w:r w:rsidR="005D3CF5" w:rsidRPr="0047276B">
        <w:rPr>
          <w:rFonts w:ascii="Times New Roman" w:hAnsi="Times New Roman" w:cs="Times New Roman"/>
        </w:rPr>
        <w:t xml:space="preserve">Администрация </w:t>
      </w:r>
      <w:r w:rsidR="00171F39">
        <w:rPr>
          <w:rFonts w:ascii="Times New Roman" w:hAnsi="Times New Roman" w:cs="Times New Roman"/>
        </w:rPr>
        <w:t>Аршаньзельменского</w:t>
      </w:r>
      <w:r w:rsidR="005D3CF5" w:rsidRPr="0047276B">
        <w:rPr>
          <w:rFonts w:ascii="Times New Roman" w:hAnsi="Times New Roman" w:cs="Times New Roman"/>
        </w:rPr>
        <w:t xml:space="preserve"> СМО РК</w:t>
      </w:r>
      <w:r w:rsidR="00325A24" w:rsidRPr="0047276B">
        <w:rPr>
          <w:rFonts w:ascii="Times New Roman" w:hAnsi="Times New Roman" w:cs="Times New Roman"/>
        </w:rPr>
        <w:t xml:space="preserve"> начиная с </w:t>
      </w:r>
      <w:r w:rsidR="009A5150" w:rsidRPr="0047276B">
        <w:rPr>
          <w:rFonts w:ascii="Times New Roman" w:hAnsi="Times New Roman" w:cs="Times New Roman"/>
        </w:rPr>
        <w:t>20</w:t>
      </w:r>
      <w:r w:rsidR="00325A24" w:rsidRPr="0047276B">
        <w:rPr>
          <w:rFonts w:ascii="Times New Roman" w:hAnsi="Times New Roman" w:cs="Times New Roman"/>
        </w:rPr>
        <w:t>20</w:t>
      </w:r>
      <w:r w:rsidR="009A5150" w:rsidRPr="0047276B">
        <w:rPr>
          <w:rFonts w:ascii="Times New Roman" w:hAnsi="Times New Roman" w:cs="Times New Roman"/>
        </w:rPr>
        <w:t> год</w:t>
      </w:r>
      <w:r w:rsidR="00325A24" w:rsidRPr="0047276B">
        <w:rPr>
          <w:rFonts w:ascii="Times New Roman" w:hAnsi="Times New Roman" w:cs="Times New Roman"/>
        </w:rPr>
        <w:t xml:space="preserve">а </w:t>
      </w:r>
      <w:r w:rsidR="009A5150" w:rsidRPr="0047276B">
        <w:rPr>
          <w:rFonts w:ascii="Times New Roman" w:hAnsi="Times New Roman" w:cs="Times New Roman"/>
        </w:rPr>
        <w:t xml:space="preserve">до 10 </w:t>
      </w:r>
      <w:r w:rsidRPr="0047276B">
        <w:rPr>
          <w:rFonts w:ascii="Times New Roman" w:hAnsi="Times New Roman" w:cs="Times New Roman"/>
        </w:rPr>
        <w:t>мая</w:t>
      </w:r>
      <w:r w:rsidR="009A5150" w:rsidRPr="0047276B">
        <w:rPr>
          <w:rFonts w:ascii="Times New Roman" w:hAnsi="Times New Roman" w:cs="Times New Roman"/>
        </w:rPr>
        <w:t xml:space="preserve"> рассматривают проект перечня налоговых расходов на предмет предлагаемого распределения налоговых расходов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в соответствии с целями </w:t>
      </w:r>
      <w:r w:rsidRPr="0047276B">
        <w:rPr>
          <w:rFonts w:ascii="Times New Roman" w:hAnsi="Times New Roman" w:cs="Times New Roman"/>
        </w:rPr>
        <w:t>муниципальных</w:t>
      </w:r>
      <w:r w:rsidR="009A5150" w:rsidRPr="0047276B">
        <w:rPr>
          <w:rFonts w:ascii="Times New Roman" w:hAnsi="Times New Roman" w:cs="Times New Roman"/>
        </w:rPr>
        <w:t xml:space="preserve"> программ </w:t>
      </w:r>
      <w:r w:rsidR="00450467">
        <w:rPr>
          <w:rFonts w:ascii="Times New Roman" w:hAnsi="Times New Roman" w:cs="Times New Roman"/>
        </w:rPr>
        <w:t xml:space="preserve">Аршаньзельменского </w:t>
      </w:r>
      <w:r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9A5150" w:rsidRPr="0047276B">
        <w:rPr>
          <w:rFonts w:ascii="Times New Roman" w:hAnsi="Times New Roman" w:cs="Times New Roman"/>
        </w:rPr>
        <w:t xml:space="preserve">, структурных элементов </w:t>
      </w:r>
      <w:r w:rsidRPr="0047276B">
        <w:rPr>
          <w:rFonts w:ascii="Times New Roman" w:hAnsi="Times New Roman" w:cs="Times New Roman"/>
        </w:rPr>
        <w:t>муниципальных</w:t>
      </w:r>
      <w:r w:rsidR="009A5150" w:rsidRPr="0047276B">
        <w:rPr>
          <w:rFonts w:ascii="Times New Roman" w:hAnsi="Times New Roman" w:cs="Times New Roman"/>
        </w:rPr>
        <w:t xml:space="preserve"> программ (или) целями социально-экономической политики </w:t>
      </w:r>
      <w:r w:rsidR="00450467">
        <w:rPr>
          <w:rFonts w:ascii="Times New Roman" w:hAnsi="Times New Roman" w:cs="Times New Roman"/>
        </w:rPr>
        <w:t xml:space="preserve">Аршаньзельменского </w:t>
      </w:r>
      <w:r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9A5150" w:rsidRPr="0047276B">
        <w:rPr>
          <w:rFonts w:ascii="Times New Roman" w:hAnsi="Times New Roman" w:cs="Times New Roman"/>
        </w:rPr>
        <w:t xml:space="preserve">, не относящимися к </w:t>
      </w:r>
      <w:r w:rsidRPr="0047276B">
        <w:rPr>
          <w:rFonts w:ascii="Times New Roman" w:hAnsi="Times New Roman" w:cs="Times New Roman"/>
        </w:rPr>
        <w:t>муниципальным программам</w:t>
      </w:r>
      <w:r w:rsidR="009A5150" w:rsidRPr="0047276B">
        <w:rPr>
          <w:rFonts w:ascii="Times New Roman" w:hAnsi="Times New Roman" w:cs="Times New Roman"/>
        </w:rPr>
        <w:t xml:space="preserve"> </w:t>
      </w:r>
      <w:r w:rsidR="00450467">
        <w:rPr>
          <w:rFonts w:ascii="Times New Roman" w:hAnsi="Times New Roman" w:cs="Times New Roman"/>
        </w:rPr>
        <w:t xml:space="preserve"> Аршаньзельменского </w:t>
      </w:r>
      <w:r w:rsidR="005D3CF5" w:rsidRPr="0047276B">
        <w:rPr>
          <w:rFonts w:ascii="Times New Roman" w:hAnsi="Times New Roman" w:cs="Times New Roman"/>
        </w:rPr>
        <w:t xml:space="preserve"> СМО РК</w:t>
      </w:r>
      <w:r w:rsidR="009A5150" w:rsidRPr="0047276B">
        <w:rPr>
          <w:rFonts w:ascii="Times New Roman" w:hAnsi="Times New Roman" w:cs="Times New Roman"/>
        </w:rPr>
        <w:t>.</w:t>
      </w:r>
      <w:r w:rsidR="00C70EFA">
        <w:rPr>
          <w:rFonts w:ascii="Times New Roman" w:hAnsi="Times New Roman" w:cs="Times New Roman"/>
        </w:rPr>
        <w:t xml:space="preserve"> Замечания и предложения по   уточнению проекта  перечня налоговых расходов   направляются в   Администрацию Сарпинского  РМО РК.</w:t>
      </w:r>
    </w:p>
    <w:bookmarkEnd w:id="7"/>
    <w:p w:rsidR="00D34762" w:rsidRDefault="009A5150" w:rsidP="002826A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В случае если замечания и предложения по уточнению проекта перечня налоговых </w:t>
      </w:r>
      <w:r w:rsidRPr="0047276B">
        <w:rPr>
          <w:rFonts w:ascii="Times New Roman" w:hAnsi="Times New Roman" w:cs="Times New Roman"/>
        </w:rPr>
        <w:lastRenderedPageBreak/>
        <w:t xml:space="preserve">расходов не содержат предложений по уточнению предлагаемого распределения налоговых расходов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0F54DB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в соответствии с целями </w:t>
      </w:r>
      <w:r w:rsidR="000F54DB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программ, структурных элементов </w:t>
      </w:r>
      <w:r w:rsidR="000F54DB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0F54DB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целями социально-экономической политики </w:t>
      </w:r>
      <w:r w:rsidR="00450467">
        <w:rPr>
          <w:rFonts w:ascii="Times New Roman" w:hAnsi="Times New Roman" w:cs="Times New Roman"/>
        </w:rPr>
        <w:t>Аршаньзельменского</w:t>
      </w:r>
      <w:r w:rsidR="000F54DB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относящимися к </w:t>
      </w:r>
      <w:r w:rsidR="000F54DB" w:rsidRPr="0047276B">
        <w:rPr>
          <w:rFonts w:ascii="Times New Roman" w:hAnsi="Times New Roman" w:cs="Times New Roman"/>
        </w:rPr>
        <w:t>муниципальным</w:t>
      </w:r>
      <w:r w:rsidRPr="0047276B">
        <w:rPr>
          <w:rFonts w:ascii="Times New Roman" w:hAnsi="Times New Roman" w:cs="Times New Roman"/>
        </w:rPr>
        <w:t xml:space="preserve"> программам, проект перечня налоговых расходов считается согласованным в соответствующей части.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286142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на текущий финансовый год и плановый период, не требуется, за исключением случаев внесения изменений в перечень </w:t>
      </w:r>
      <w:r w:rsidR="000F54DB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программ, структурные элементы </w:t>
      </w:r>
      <w:r w:rsidR="000F54DB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 и (или) случаев изменения полномочий </w:t>
      </w:r>
      <w:r w:rsidR="005D3CF5" w:rsidRPr="0047276B">
        <w:rPr>
          <w:rFonts w:ascii="Times New Roman" w:hAnsi="Times New Roman" w:cs="Times New Roman"/>
        </w:rPr>
        <w:t xml:space="preserve">Администрации </w:t>
      </w:r>
      <w:r w:rsidR="00450467">
        <w:rPr>
          <w:rFonts w:ascii="Times New Roman" w:hAnsi="Times New Roman" w:cs="Times New Roman"/>
        </w:rPr>
        <w:t xml:space="preserve"> Аршаньзельменского</w:t>
      </w:r>
      <w:r w:rsidR="005D3CF5" w:rsidRPr="0047276B">
        <w:rPr>
          <w:rFonts w:ascii="Times New Roman" w:hAnsi="Times New Roman" w:cs="Times New Roman"/>
        </w:rPr>
        <w:t xml:space="preserve"> СМО РК</w:t>
      </w:r>
      <w:r w:rsidRPr="0047276B">
        <w:rPr>
          <w:rFonts w:ascii="Times New Roman" w:hAnsi="Times New Roman" w:cs="Times New Roman"/>
        </w:rPr>
        <w:t>.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9675E0">
        <w:rPr>
          <w:rFonts w:ascii="Times New Roman" w:hAnsi="Times New Roman" w:cs="Times New Roman"/>
        </w:rPr>
        <w:t xml:space="preserve">При наличии </w:t>
      </w:r>
      <w:r w:rsidR="00472E23" w:rsidRPr="009675E0">
        <w:rPr>
          <w:rFonts w:ascii="Times New Roman" w:hAnsi="Times New Roman" w:cs="Times New Roman"/>
        </w:rPr>
        <w:t xml:space="preserve">до 30 мая не урегулированных </w:t>
      </w:r>
      <w:r w:rsidRPr="009675E0">
        <w:rPr>
          <w:rFonts w:ascii="Times New Roman" w:hAnsi="Times New Roman" w:cs="Times New Roman"/>
        </w:rPr>
        <w:t>разногласий,</w:t>
      </w:r>
      <w:r w:rsidR="00472E23" w:rsidRPr="009675E0">
        <w:rPr>
          <w:rFonts w:ascii="Times New Roman" w:hAnsi="Times New Roman" w:cs="Times New Roman"/>
        </w:rPr>
        <w:t xml:space="preserve"> они</w:t>
      </w:r>
      <w:r w:rsidRPr="009675E0">
        <w:rPr>
          <w:rFonts w:ascii="Times New Roman" w:hAnsi="Times New Roman" w:cs="Times New Roman"/>
        </w:rPr>
        <w:t xml:space="preserve"> рассматриваются </w:t>
      </w:r>
      <w:r w:rsidR="001C0462" w:rsidRPr="009675E0">
        <w:rPr>
          <w:rFonts w:ascii="Times New Roman" w:hAnsi="Times New Roman" w:cs="Times New Roman"/>
        </w:rPr>
        <w:t xml:space="preserve">Межведомственной </w:t>
      </w:r>
      <w:r w:rsidRPr="009675E0">
        <w:rPr>
          <w:rFonts w:ascii="Times New Roman" w:hAnsi="Times New Roman" w:cs="Times New Roman"/>
        </w:rPr>
        <w:t xml:space="preserve"> комиссией по </w:t>
      </w:r>
      <w:r w:rsidR="001C0462" w:rsidRPr="009675E0">
        <w:rPr>
          <w:rFonts w:ascii="Times New Roman" w:hAnsi="Times New Roman" w:cs="Times New Roman"/>
        </w:rPr>
        <w:t xml:space="preserve">увеличению поступлений налоговых и неналоговых доходов и погашению недоимки в  бюджет </w:t>
      </w:r>
      <w:r w:rsidR="009675E0">
        <w:rPr>
          <w:rFonts w:ascii="Times New Roman" w:hAnsi="Times New Roman" w:cs="Times New Roman"/>
        </w:rPr>
        <w:t xml:space="preserve"> Аршаньзельменского  СМО РК</w:t>
      </w:r>
      <w:r w:rsidR="00C13258">
        <w:rPr>
          <w:rFonts w:ascii="Times New Roman" w:hAnsi="Times New Roman" w:cs="Times New Roman"/>
        </w:rPr>
        <w:t>.</w:t>
      </w:r>
      <w:r w:rsidR="009675E0">
        <w:rPr>
          <w:rFonts w:ascii="Times New Roman" w:hAnsi="Times New Roman" w:cs="Times New Roman"/>
        </w:rPr>
        <w:t xml:space="preserve"> </w:t>
      </w:r>
    </w:p>
    <w:p w:rsidR="009A5150" w:rsidRPr="0047276B" w:rsidRDefault="00472E23" w:rsidP="008607F9">
      <w:pPr>
        <w:spacing w:before="120"/>
        <w:rPr>
          <w:rFonts w:ascii="Times New Roman" w:hAnsi="Times New Roman" w:cs="Times New Roman"/>
        </w:rPr>
      </w:pPr>
      <w:bookmarkStart w:id="8" w:name="sub_1008"/>
      <w:r w:rsidRPr="0047276B">
        <w:rPr>
          <w:rFonts w:ascii="Times New Roman" w:hAnsi="Times New Roman" w:cs="Times New Roman"/>
        </w:rPr>
        <w:t>7</w:t>
      </w:r>
      <w:r w:rsidR="001C0462" w:rsidRPr="0047276B">
        <w:rPr>
          <w:rFonts w:ascii="Times New Roman" w:hAnsi="Times New Roman" w:cs="Times New Roman"/>
        </w:rPr>
        <w:t>.</w:t>
      </w:r>
      <w:r w:rsidR="009A5150" w:rsidRPr="0047276B">
        <w:rPr>
          <w:rFonts w:ascii="Times New Roman" w:hAnsi="Times New Roman" w:cs="Times New Roman"/>
        </w:rPr>
        <w:t xml:space="preserve"> </w:t>
      </w:r>
      <w:r w:rsidR="0045183A" w:rsidRPr="0045183A">
        <w:rPr>
          <w:rFonts w:ascii="Times New Roman" w:hAnsi="Times New Roman" w:cs="Times New Roman"/>
        </w:rPr>
        <w:t>В срок не позднее 7 рабочих дней после завершения процедур, указанных в пункте 6 настоящих Правил</w:t>
      </w:r>
      <w:r w:rsidR="0045183A" w:rsidRPr="0047276B">
        <w:rPr>
          <w:rFonts w:ascii="Times New Roman" w:hAnsi="Times New Roman" w:cs="Times New Roman"/>
        </w:rPr>
        <w:t xml:space="preserve"> </w:t>
      </w:r>
      <w:r w:rsidR="0045183A">
        <w:rPr>
          <w:rFonts w:ascii="Times New Roman" w:hAnsi="Times New Roman" w:cs="Times New Roman"/>
        </w:rPr>
        <w:t>п</w:t>
      </w:r>
      <w:r w:rsidR="009A5150" w:rsidRPr="0047276B">
        <w:rPr>
          <w:rFonts w:ascii="Times New Roman" w:hAnsi="Times New Roman" w:cs="Times New Roman"/>
        </w:rPr>
        <w:t xml:space="preserve">еречень налоговых расходов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1C0462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размещается на официальном сайте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1C0462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>в информационно-телекоммуникационной сети "Интернет".</w:t>
      </w:r>
    </w:p>
    <w:p w:rsidR="009A5150" w:rsidRPr="0047276B" w:rsidRDefault="00472E23" w:rsidP="008607F9">
      <w:pPr>
        <w:spacing w:before="120"/>
        <w:rPr>
          <w:rFonts w:ascii="Times New Roman" w:hAnsi="Times New Roman" w:cs="Times New Roman"/>
        </w:rPr>
      </w:pPr>
      <w:bookmarkStart w:id="9" w:name="sub_1009"/>
      <w:bookmarkEnd w:id="8"/>
      <w:r w:rsidRPr="0047276B">
        <w:rPr>
          <w:rFonts w:ascii="Times New Roman" w:hAnsi="Times New Roman" w:cs="Times New Roman"/>
        </w:rPr>
        <w:t>8</w:t>
      </w:r>
      <w:r w:rsidR="009A5150" w:rsidRPr="0047276B">
        <w:rPr>
          <w:rFonts w:ascii="Times New Roman" w:hAnsi="Times New Roman" w:cs="Times New Roman"/>
        </w:rPr>
        <w:t>. В случае внесения в текущем финанс</w:t>
      </w:r>
      <w:r w:rsidR="001C0462" w:rsidRPr="0047276B">
        <w:rPr>
          <w:rFonts w:ascii="Times New Roman" w:hAnsi="Times New Roman" w:cs="Times New Roman"/>
        </w:rPr>
        <w:t xml:space="preserve">овом году изменений в перечень муниципальных </w:t>
      </w:r>
      <w:r w:rsidR="009A5150" w:rsidRPr="0047276B">
        <w:rPr>
          <w:rFonts w:ascii="Times New Roman" w:hAnsi="Times New Roman" w:cs="Times New Roman"/>
        </w:rPr>
        <w:t xml:space="preserve">программ, структурные элементы </w:t>
      </w:r>
      <w:r w:rsidR="001C0462" w:rsidRPr="0047276B">
        <w:rPr>
          <w:rFonts w:ascii="Times New Roman" w:hAnsi="Times New Roman" w:cs="Times New Roman"/>
        </w:rPr>
        <w:t>муниципальных</w:t>
      </w:r>
      <w:r w:rsidR="009A5150" w:rsidRPr="0047276B">
        <w:rPr>
          <w:rFonts w:ascii="Times New Roman" w:hAnsi="Times New Roman" w:cs="Times New Roman"/>
        </w:rPr>
        <w:t xml:space="preserve"> программ </w:t>
      </w:r>
      <w:r w:rsidR="00450467">
        <w:rPr>
          <w:rFonts w:ascii="Times New Roman" w:hAnsi="Times New Roman" w:cs="Times New Roman"/>
        </w:rPr>
        <w:t xml:space="preserve"> 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1C0462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и (или) в случае изменения полномочий </w:t>
      </w:r>
      <w:r w:rsidR="005D3CF5" w:rsidRPr="0047276B">
        <w:rPr>
          <w:rFonts w:ascii="Times New Roman" w:hAnsi="Times New Roman" w:cs="Times New Roman"/>
        </w:rPr>
        <w:t xml:space="preserve">Администрации </w:t>
      </w:r>
      <w:r w:rsidR="00450467">
        <w:rPr>
          <w:rFonts w:ascii="Times New Roman" w:hAnsi="Times New Roman" w:cs="Times New Roman"/>
        </w:rPr>
        <w:t>Аршаньзельменского</w:t>
      </w:r>
      <w:r w:rsidR="005D3CF5" w:rsidRPr="0047276B">
        <w:rPr>
          <w:rFonts w:ascii="Times New Roman" w:hAnsi="Times New Roman" w:cs="Times New Roman"/>
        </w:rPr>
        <w:t xml:space="preserve"> СМО РК</w:t>
      </w:r>
      <w:r w:rsidR="009A5150" w:rsidRPr="0047276B">
        <w:rPr>
          <w:rFonts w:ascii="Times New Roman" w:hAnsi="Times New Roman" w:cs="Times New Roman"/>
        </w:rPr>
        <w:t xml:space="preserve">, в связи с которыми возникает необходимость внесения изменений в перечень налоговых расходов, </w:t>
      </w:r>
      <w:r w:rsidRPr="0047276B">
        <w:rPr>
          <w:rFonts w:ascii="Times New Roman" w:hAnsi="Times New Roman" w:cs="Times New Roman"/>
        </w:rPr>
        <w:t xml:space="preserve">Администрация </w:t>
      </w:r>
      <w:r w:rsidR="00450467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</w:t>
      </w:r>
      <w:r w:rsidR="009A5150" w:rsidRPr="0047276B">
        <w:rPr>
          <w:rFonts w:ascii="Times New Roman" w:hAnsi="Times New Roman" w:cs="Times New Roman"/>
        </w:rPr>
        <w:t xml:space="preserve"> не позднее 10 рабочих дней со дня внесения соответствующих изменений направляют </w:t>
      </w:r>
      <w:r w:rsidR="00C70EFA">
        <w:rPr>
          <w:rFonts w:ascii="Times New Roman" w:hAnsi="Times New Roman" w:cs="Times New Roman"/>
        </w:rPr>
        <w:t xml:space="preserve"> в Администрацию Сарпинского РМО РК </w:t>
      </w:r>
      <w:r w:rsidR="009A5150" w:rsidRPr="0047276B">
        <w:rPr>
          <w:rFonts w:ascii="Times New Roman" w:hAnsi="Times New Roman" w:cs="Times New Roman"/>
        </w:rPr>
        <w:t xml:space="preserve">соответствующую информацию для уточнения перечня налоговых расходов </w:t>
      </w:r>
      <w:r w:rsidR="00450467">
        <w:rPr>
          <w:rFonts w:ascii="Times New Roman" w:hAnsi="Times New Roman" w:cs="Times New Roman"/>
        </w:rPr>
        <w:t xml:space="preserve"> Аршаньзельменского </w:t>
      </w:r>
      <w:r w:rsidR="00C96C57" w:rsidRPr="0047276B">
        <w:rPr>
          <w:rFonts w:ascii="Times New Roman" w:hAnsi="Times New Roman" w:cs="Times New Roman"/>
        </w:rPr>
        <w:t xml:space="preserve"> </w:t>
      </w:r>
      <w:r w:rsidR="005D3CF5" w:rsidRPr="0047276B">
        <w:rPr>
          <w:rFonts w:ascii="Times New Roman" w:hAnsi="Times New Roman" w:cs="Times New Roman"/>
        </w:rPr>
        <w:t>СМО РК</w:t>
      </w:r>
      <w:r w:rsidR="009A5150" w:rsidRPr="0047276B">
        <w:rPr>
          <w:rFonts w:ascii="Times New Roman" w:hAnsi="Times New Roman" w:cs="Times New Roman"/>
        </w:rPr>
        <w:t>.</w:t>
      </w:r>
    </w:p>
    <w:p w:rsidR="009A5150" w:rsidRPr="0047276B" w:rsidRDefault="00472E23" w:rsidP="008607F9">
      <w:pPr>
        <w:spacing w:before="120"/>
        <w:rPr>
          <w:rFonts w:ascii="Times New Roman" w:hAnsi="Times New Roman" w:cs="Times New Roman"/>
        </w:rPr>
      </w:pPr>
      <w:bookmarkStart w:id="10" w:name="sub_1010"/>
      <w:bookmarkEnd w:id="9"/>
      <w:r w:rsidRPr="0047276B">
        <w:rPr>
          <w:rFonts w:ascii="Times New Roman" w:hAnsi="Times New Roman" w:cs="Times New Roman"/>
        </w:rPr>
        <w:t>9</w:t>
      </w:r>
      <w:r w:rsidR="009A5150" w:rsidRPr="0047276B">
        <w:rPr>
          <w:rFonts w:ascii="Times New Roman" w:hAnsi="Times New Roman" w:cs="Times New Roman"/>
        </w:rPr>
        <w:t xml:space="preserve">. Перечень налоговых расходов </w:t>
      </w:r>
      <w:r w:rsidR="00450467">
        <w:rPr>
          <w:rFonts w:ascii="Times New Roman" w:hAnsi="Times New Roman" w:cs="Times New Roman"/>
        </w:rPr>
        <w:t xml:space="preserve"> Аршаньзельменского 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83A64" w:rsidRPr="0047276B">
        <w:rPr>
          <w:rFonts w:ascii="Times New Roman" w:hAnsi="Times New Roman" w:cs="Times New Roman"/>
        </w:rPr>
        <w:t>СМО РК</w:t>
      </w:r>
      <w:r w:rsidR="00C96C57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с внесенными в него изменениями формируется до 1 </w:t>
      </w:r>
      <w:r w:rsidR="00C96C57" w:rsidRPr="0047276B">
        <w:rPr>
          <w:rFonts w:ascii="Times New Roman" w:hAnsi="Times New Roman" w:cs="Times New Roman"/>
        </w:rPr>
        <w:t>ноября</w:t>
      </w:r>
      <w:r w:rsidR="009A5150" w:rsidRPr="0047276B">
        <w:rPr>
          <w:rFonts w:ascii="Times New Roman" w:hAnsi="Times New Roman" w:cs="Times New Roman"/>
        </w:rPr>
        <w:t xml:space="preserve"> (в случае уточнения структурных элементов </w:t>
      </w:r>
      <w:r w:rsidR="00C96C57" w:rsidRPr="0047276B">
        <w:rPr>
          <w:rFonts w:ascii="Times New Roman" w:hAnsi="Times New Roman" w:cs="Times New Roman"/>
        </w:rPr>
        <w:t>муниципальных</w:t>
      </w:r>
      <w:r w:rsidR="009A5150" w:rsidRPr="0047276B">
        <w:rPr>
          <w:rFonts w:ascii="Times New Roman" w:hAnsi="Times New Roman" w:cs="Times New Roman"/>
        </w:rPr>
        <w:t xml:space="preserve"> программ </w:t>
      </w:r>
      <w:r w:rsidR="00450467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583A64" w:rsidRPr="0047276B">
        <w:rPr>
          <w:rFonts w:ascii="Times New Roman" w:hAnsi="Times New Roman" w:cs="Times New Roman"/>
        </w:rPr>
        <w:t>СМО РК</w:t>
      </w:r>
      <w:r w:rsidR="00C96C57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в рамках формирования проекта </w:t>
      </w:r>
      <w:hyperlink r:id="rId8" w:history="1">
        <w:r w:rsidR="00C96C57" w:rsidRPr="0047276B">
          <w:rPr>
            <w:rStyle w:val="a4"/>
            <w:rFonts w:ascii="Times New Roman" w:hAnsi="Times New Roman" w:cs="Times New Roman"/>
            <w:b w:val="0"/>
            <w:color w:val="auto"/>
          </w:rPr>
          <w:t>Решения</w:t>
        </w:r>
      </w:hyperlink>
      <w:r w:rsidR="009A5150" w:rsidRPr="0047276B">
        <w:rPr>
          <w:rFonts w:ascii="Times New Roman" w:hAnsi="Times New Roman" w:cs="Times New Roman"/>
        </w:rPr>
        <w:t xml:space="preserve"> о бюджете </w:t>
      </w:r>
      <w:r w:rsidR="00C96C57" w:rsidRPr="0047276B">
        <w:rPr>
          <w:rFonts w:ascii="Times New Roman" w:hAnsi="Times New Roman" w:cs="Times New Roman"/>
        </w:rPr>
        <w:t xml:space="preserve">муниципального образования </w:t>
      </w:r>
      <w:r w:rsidR="009A5150" w:rsidRPr="0047276B">
        <w:rPr>
          <w:rFonts w:ascii="Times New Roman" w:hAnsi="Times New Roman" w:cs="Times New Roman"/>
        </w:rPr>
        <w:t xml:space="preserve">на очередной финансовый год и плановый период) </w:t>
      </w:r>
      <w:r w:rsidR="009A5150" w:rsidRPr="00C70EFA">
        <w:rPr>
          <w:rFonts w:ascii="Times New Roman" w:hAnsi="Times New Roman" w:cs="Times New Roman"/>
        </w:rPr>
        <w:t xml:space="preserve">и до </w:t>
      </w:r>
      <w:r w:rsidR="0045183A" w:rsidRPr="00C70EFA">
        <w:rPr>
          <w:rFonts w:ascii="Times New Roman" w:hAnsi="Times New Roman" w:cs="Times New Roman"/>
        </w:rPr>
        <w:t>15</w:t>
      </w:r>
      <w:r w:rsidR="009A5150" w:rsidRPr="00C70EFA">
        <w:rPr>
          <w:rFonts w:ascii="Times New Roman" w:hAnsi="Times New Roman" w:cs="Times New Roman"/>
        </w:rPr>
        <w:t xml:space="preserve"> декабря</w:t>
      </w:r>
      <w:r w:rsidR="009A5150" w:rsidRPr="0047276B">
        <w:rPr>
          <w:rFonts w:ascii="Times New Roman" w:hAnsi="Times New Roman" w:cs="Times New Roman"/>
        </w:rPr>
        <w:t xml:space="preserve"> (в случае уточнения структурных элементов </w:t>
      </w:r>
      <w:r w:rsidR="00C96C57" w:rsidRPr="0047276B">
        <w:rPr>
          <w:rFonts w:ascii="Times New Roman" w:hAnsi="Times New Roman" w:cs="Times New Roman"/>
        </w:rPr>
        <w:t>муниципальных</w:t>
      </w:r>
      <w:r w:rsidR="009A5150" w:rsidRPr="0047276B">
        <w:rPr>
          <w:rFonts w:ascii="Times New Roman" w:hAnsi="Times New Roman" w:cs="Times New Roman"/>
        </w:rPr>
        <w:t xml:space="preserve"> программ </w:t>
      </w:r>
      <w:r w:rsidR="00450467">
        <w:rPr>
          <w:rFonts w:ascii="Times New Roman" w:hAnsi="Times New Roman" w:cs="Times New Roman"/>
        </w:rPr>
        <w:t xml:space="preserve">Аршаньзельменского </w:t>
      </w:r>
      <w:r w:rsidR="00583A64" w:rsidRPr="0047276B">
        <w:rPr>
          <w:rFonts w:ascii="Times New Roman" w:hAnsi="Times New Roman" w:cs="Times New Roman"/>
        </w:rPr>
        <w:t>СМО РК</w:t>
      </w:r>
      <w:r w:rsidR="00C96C57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в рамках рассмотрения и утверждения проекта </w:t>
      </w:r>
      <w:r w:rsidR="00C96C57" w:rsidRPr="0047276B">
        <w:rPr>
          <w:rFonts w:ascii="Times New Roman" w:hAnsi="Times New Roman" w:cs="Times New Roman"/>
        </w:rPr>
        <w:t>решения</w:t>
      </w:r>
      <w:r w:rsidR="009A5150" w:rsidRPr="0047276B">
        <w:rPr>
          <w:rFonts w:ascii="Times New Roman" w:hAnsi="Times New Roman" w:cs="Times New Roman"/>
        </w:rPr>
        <w:t xml:space="preserve"> о бюджете </w:t>
      </w:r>
      <w:r w:rsidR="00C96C57" w:rsidRPr="0047276B">
        <w:rPr>
          <w:rFonts w:ascii="Times New Roman" w:hAnsi="Times New Roman" w:cs="Times New Roman"/>
        </w:rPr>
        <w:t xml:space="preserve">муниципального образования </w:t>
      </w:r>
      <w:r w:rsidR="009A5150" w:rsidRPr="0047276B">
        <w:rPr>
          <w:rFonts w:ascii="Times New Roman" w:hAnsi="Times New Roman" w:cs="Times New Roman"/>
        </w:rPr>
        <w:t>на очередной финансовый год и плановый период).</w:t>
      </w:r>
    </w:p>
    <w:bookmarkEnd w:id="10"/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9A5150" w:rsidRPr="0047276B" w:rsidRDefault="009A5150" w:rsidP="005D3CF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" w:name="sub_1300"/>
      <w:r w:rsidRPr="0047276B">
        <w:rPr>
          <w:rFonts w:ascii="Times New Roman" w:hAnsi="Times New Roman" w:cs="Times New Roman"/>
          <w:color w:val="auto"/>
        </w:rPr>
        <w:t xml:space="preserve">III. Порядок оценки налоговых расходов </w:t>
      </w:r>
      <w:r w:rsidR="00450467">
        <w:rPr>
          <w:rFonts w:ascii="Times New Roman" w:hAnsi="Times New Roman" w:cs="Times New Roman"/>
          <w:color w:val="auto"/>
        </w:rPr>
        <w:t xml:space="preserve">Аршаньзельменского </w:t>
      </w:r>
      <w:r w:rsidR="00B518B6" w:rsidRPr="0047276B">
        <w:rPr>
          <w:rFonts w:ascii="Times New Roman" w:hAnsi="Times New Roman" w:cs="Times New Roman"/>
          <w:color w:val="auto"/>
        </w:rPr>
        <w:t xml:space="preserve"> СМО РК</w:t>
      </w:r>
    </w:p>
    <w:bookmarkEnd w:id="11"/>
    <w:p w:rsidR="009A5150" w:rsidRPr="0047276B" w:rsidRDefault="009A5150" w:rsidP="005D3CF5">
      <w:pPr>
        <w:rPr>
          <w:rFonts w:ascii="Times New Roman" w:hAnsi="Times New Roman" w:cs="Times New Roman"/>
        </w:rPr>
      </w:pPr>
    </w:p>
    <w:p w:rsidR="006D5B08" w:rsidRPr="00670B11" w:rsidRDefault="00472E23" w:rsidP="005F4EDE">
      <w:pPr>
        <w:rPr>
          <w:rFonts w:ascii="Times New Roman" w:hAnsi="Times New Roman" w:cs="Times New Roman"/>
        </w:rPr>
      </w:pPr>
      <w:bookmarkStart w:id="12" w:name="sub_1011"/>
      <w:r w:rsidRPr="00670B11">
        <w:rPr>
          <w:rFonts w:ascii="Times New Roman" w:hAnsi="Times New Roman" w:cs="Times New Roman"/>
        </w:rPr>
        <w:t>10</w:t>
      </w:r>
      <w:r w:rsidR="009A5150" w:rsidRPr="00670B11">
        <w:rPr>
          <w:rFonts w:ascii="Times New Roman" w:hAnsi="Times New Roman" w:cs="Times New Roman"/>
        </w:rPr>
        <w:t>.</w:t>
      </w:r>
      <w:r w:rsidR="00CC4348" w:rsidRPr="00670B11">
        <w:rPr>
          <w:rFonts w:ascii="Times New Roman" w:hAnsi="Times New Roman" w:cs="Times New Roman"/>
        </w:rPr>
        <w:t>В целях оценки налоговых расходов</w:t>
      </w:r>
      <w:r w:rsidR="005F4EDE" w:rsidRPr="00670B11">
        <w:rPr>
          <w:rFonts w:ascii="Times New Roman" w:hAnsi="Times New Roman" w:cs="Times New Roman"/>
        </w:rPr>
        <w:t xml:space="preserve"> </w:t>
      </w:r>
      <w:r w:rsidR="00CC4348" w:rsidRPr="00670B11">
        <w:rPr>
          <w:rFonts w:ascii="Times New Roman" w:hAnsi="Times New Roman" w:cs="Times New Roman"/>
        </w:rPr>
        <w:t xml:space="preserve">Администрацией </w:t>
      </w:r>
      <w:r w:rsidR="00450467" w:rsidRPr="00670B11">
        <w:rPr>
          <w:rFonts w:ascii="Times New Roman" w:hAnsi="Times New Roman" w:cs="Times New Roman"/>
        </w:rPr>
        <w:t>Аршаньзельменского</w:t>
      </w:r>
      <w:r w:rsidR="00CC4348" w:rsidRPr="00670B11">
        <w:rPr>
          <w:rFonts w:ascii="Times New Roman" w:hAnsi="Times New Roman" w:cs="Times New Roman"/>
        </w:rPr>
        <w:t xml:space="preserve"> СМО РК проводится </w:t>
      </w:r>
      <w:r w:rsidR="009A5150" w:rsidRPr="00670B11">
        <w:rPr>
          <w:rFonts w:ascii="Times New Roman" w:hAnsi="Times New Roman" w:cs="Times New Roman"/>
        </w:rPr>
        <w:t>оценк</w:t>
      </w:r>
      <w:r w:rsidR="00CC4348" w:rsidRPr="00670B11">
        <w:rPr>
          <w:rFonts w:ascii="Times New Roman" w:hAnsi="Times New Roman" w:cs="Times New Roman"/>
        </w:rPr>
        <w:t>а</w:t>
      </w:r>
      <w:r w:rsidR="009A5150" w:rsidRPr="00670B11">
        <w:rPr>
          <w:rFonts w:ascii="Times New Roman" w:hAnsi="Times New Roman" w:cs="Times New Roman"/>
        </w:rPr>
        <w:t xml:space="preserve"> эффективности налоговых расходов</w:t>
      </w:r>
      <w:r w:rsidR="006D5B08" w:rsidRPr="00670B11">
        <w:rPr>
          <w:rFonts w:ascii="Times New Roman" w:hAnsi="Times New Roman" w:cs="Times New Roman"/>
        </w:rPr>
        <w:t>;</w:t>
      </w:r>
    </w:p>
    <w:p w:rsidR="006D5B08" w:rsidRPr="00670B11" w:rsidRDefault="006D5B08" w:rsidP="006D5B08">
      <w:pPr>
        <w:rPr>
          <w:rFonts w:ascii="Times New Roman" w:hAnsi="Times New Roman" w:cs="Times New Roman"/>
        </w:rPr>
      </w:pPr>
      <w:r w:rsidRPr="00670B11">
        <w:rPr>
          <w:rFonts w:ascii="Times New Roman" w:hAnsi="Times New Roman" w:cs="Times New Roman"/>
        </w:rPr>
        <w:t xml:space="preserve">- </w:t>
      </w:r>
      <w:r w:rsidRPr="00670B11">
        <w:rPr>
          <w:rFonts w:ascii="Times New Roman" w:hAnsi="Times New Roman" w:cs="Times New Roman"/>
          <w:shd w:val="clear" w:color="auto" w:fill="FFFFFF"/>
        </w:rPr>
        <w:t>Межрайонная инспекция Федеральной налоговой службы №</w:t>
      </w:r>
      <w:r w:rsidR="00450467" w:rsidRPr="00670B11">
        <w:rPr>
          <w:rFonts w:ascii="Times New Roman" w:hAnsi="Times New Roman" w:cs="Times New Roman"/>
          <w:shd w:val="clear" w:color="auto" w:fill="FFFFFF"/>
        </w:rPr>
        <w:t xml:space="preserve"> 2</w:t>
      </w:r>
      <w:r w:rsidRPr="00670B11">
        <w:rPr>
          <w:rFonts w:ascii="Times New Roman" w:hAnsi="Times New Roman" w:cs="Times New Roman"/>
          <w:shd w:val="clear" w:color="auto" w:fill="FFFFFF"/>
        </w:rPr>
        <w:t xml:space="preserve"> по Республике Калмыкия представляет в Администрацию </w:t>
      </w:r>
      <w:r w:rsidR="00450467" w:rsidRPr="00670B11">
        <w:rPr>
          <w:rFonts w:ascii="Times New Roman" w:hAnsi="Times New Roman" w:cs="Times New Roman"/>
          <w:shd w:val="clear" w:color="auto" w:fill="FFFFFF"/>
        </w:rPr>
        <w:t xml:space="preserve">Аршаньзельменского </w:t>
      </w:r>
      <w:r w:rsidRPr="00670B11">
        <w:rPr>
          <w:rFonts w:ascii="Times New Roman" w:hAnsi="Times New Roman" w:cs="Times New Roman"/>
          <w:shd w:val="clear" w:color="auto" w:fill="FFFFFF"/>
        </w:rPr>
        <w:t xml:space="preserve"> СМО РК информацию о фискальных характеристиках налоговых расходов </w:t>
      </w:r>
      <w:r w:rsidR="00450467" w:rsidRPr="00670B11">
        <w:rPr>
          <w:rFonts w:ascii="Times New Roman" w:hAnsi="Times New Roman" w:cs="Times New Roman"/>
          <w:shd w:val="clear" w:color="auto" w:fill="FFFFFF"/>
        </w:rPr>
        <w:t>Аршаньзельменского</w:t>
      </w:r>
      <w:r w:rsidRPr="00670B11">
        <w:rPr>
          <w:rFonts w:ascii="Times New Roman" w:hAnsi="Times New Roman" w:cs="Times New Roman"/>
          <w:shd w:val="clear" w:color="auto" w:fill="FFFFFF"/>
        </w:rPr>
        <w:t xml:space="preserve"> СМО РК за отчетный финансовый год, а также информацию о стимулирующих налоговых расходах </w:t>
      </w:r>
      <w:r w:rsidR="00450467" w:rsidRPr="00670B11">
        <w:rPr>
          <w:rFonts w:ascii="Times New Roman" w:hAnsi="Times New Roman" w:cs="Times New Roman"/>
          <w:shd w:val="clear" w:color="auto" w:fill="FFFFFF"/>
        </w:rPr>
        <w:t xml:space="preserve"> Аршаньзельменского</w:t>
      </w:r>
      <w:r w:rsidRPr="00670B11">
        <w:rPr>
          <w:rFonts w:ascii="Times New Roman" w:hAnsi="Times New Roman" w:cs="Times New Roman"/>
          <w:shd w:val="clear" w:color="auto" w:fill="FFFFFF"/>
        </w:rPr>
        <w:t xml:space="preserve"> СМО РК за 6 лет, предшествующих отчетному финансовому году.</w:t>
      </w:r>
    </w:p>
    <w:p w:rsidR="00CE12EE" w:rsidRPr="0047276B" w:rsidRDefault="006D5B08" w:rsidP="008607F9">
      <w:pPr>
        <w:spacing w:before="120" w:after="120"/>
        <w:rPr>
          <w:rFonts w:ascii="Times New Roman" w:hAnsi="Times New Roman" w:cs="Times New Roman"/>
        </w:rPr>
      </w:pPr>
      <w:bookmarkStart w:id="13" w:name="sub_1012"/>
      <w:bookmarkEnd w:id="12"/>
      <w:r w:rsidRPr="00670B11">
        <w:rPr>
          <w:rFonts w:ascii="Times New Roman" w:hAnsi="Times New Roman" w:cs="Times New Roman"/>
        </w:rPr>
        <w:t>1</w:t>
      </w:r>
      <w:r w:rsidR="00472E23" w:rsidRPr="00670B11">
        <w:rPr>
          <w:rFonts w:ascii="Times New Roman" w:hAnsi="Times New Roman" w:cs="Times New Roman"/>
        </w:rPr>
        <w:t>1</w:t>
      </w:r>
      <w:r w:rsidR="009A5150" w:rsidRPr="00670B11">
        <w:rPr>
          <w:rFonts w:ascii="Times New Roman" w:hAnsi="Times New Roman" w:cs="Times New Roman"/>
        </w:rPr>
        <w:t>.</w:t>
      </w:r>
      <w:r w:rsidR="00CE12EE" w:rsidRPr="00670B11">
        <w:rPr>
          <w:rFonts w:ascii="Times New Roman" w:hAnsi="Times New Roman" w:cs="Times New Roman"/>
        </w:rPr>
        <w:t xml:space="preserve"> Отнесение 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налоговых расходов </w:t>
      </w:r>
      <w:r w:rsidR="007C7DED" w:rsidRPr="00670B11">
        <w:rPr>
          <w:rFonts w:ascii="Times New Roman" w:hAnsi="Times New Roman" w:cs="Times New Roman"/>
          <w:shd w:val="clear" w:color="auto" w:fill="FFFFFF"/>
        </w:rPr>
        <w:t>Аршаньзельменского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СМО РК к муниципальным программам </w:t>
      </w:r>
      <w:r w:rsidR="007C7DED" w:rsidRPr="00670B11">
        <w:rPr>
          <w:rFonts w:ascii="Times New Roman" w:hAnsi="Times New Roman" w:cs="Times New Roman"/>
          <w:shd w:val="clear" w:color="auto" w:fill="FFFFFF"/>
        </w:rPr>
        <w:t xml:space="preserve"> Аршаньзельменского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СМО РК осуществляется исходя из целей муниципальных программ, структурных элементов муниципальных программ </w:t>
      </w:r>
      <w:r w:rsidR="007C7DED" w:rsidRPr="00670B11">
        <w:rPr>
          <w:rFonts w:ascii="Times New Roman" w:hAnsi="Times New Roman" w:cs="Times New Roman"/>
          <w:shd w:val="clear" w:color="auto" w:fill="FFFFFF"/>
        </w:rPr>
        <w:t xml:space="preserve"> Аршаньзельменского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СМО РК и (или) целей социально-экономической политики </w:t>
      </w:r>
      <w:r w:rsidR="007C7DED" w:rsidRPr="00670B11">
        <w:rPr>
          <w:rFonts w:ascii="Times New Roman" w:hAnsi="Times New Roman" w:cs="Times New Roman"/>
          <w:shd w:val="clear" w:color="auto" w:fill="FFFFFF"/>
        </w:rPr>
        <w:t>Аршаньзельменского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СМО РК, не </w:t>
      </w:r>
      <w:r w:rsidR="00111AAF" w:rsidRPr="00670B11">
        <w:rPr>
          <w:rFonts w:ascii="Times New Roman" w:hAnsi="Times New Roman" w:cs="Times New Roman"/>
          <w:shd w:val="clear" w:color="auto" w:fill="FFFFFF"/>
        </w:rPr>
        <w:t>программным  расходам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</w:t>
      </w:r>
      <w:r w:rsidR="007C7DED" w:rsidRPr="00670B11">
        <w:rPr>
          <w:rFonts w:ascii="Times New Roman" w:hAnsi="Times New Roman" w:cs="Times New Roman"/>
          <w:shd w:val="clear" w:color="auto" w:fill="FFFFFF"/>
        </w:rPr>
        <w:t xml:space="preserve"> Аршаньзельменского</w:t>
      </w:r>
      <w:r w:rsidR="00CE12EE" w:rsidRPr="00670B11">
        <w:rPr>
          <w:rFonts w:ascii="Times New Roman" w:hAnsi="Times New Roman" w:cs="Times New Roman"/>
          <w:shd w:val="clear" w:color="auto" w:fill="FFFFFF"/>
        </w:rPr>
        <w:t xml:space="preserve"> СМО РК.</w:t>
      </w:r>
    </w:p>
    <w:p w:rsidR="009A5150" w:rsidRPr="0047276B" w:rsidRDefault="00CE12EE" w:rsidP="005D3CF5">
      <w:pPr>
        <w:rPr>
          <w:rFonts w:ascii="Times New Roman" w:hAnsi="Times New Roman" w:cs="Times New Roman"/>
        </w:rPr>
      </w:pPr>
      <w:r w:rsidRPr="00130B02">
        <w:rPr>
          <w:rFonts w:ascii="Times New Roman" w:hAnsi="Times New Roman" w:cs="Times New Roman"/>
        </w:rPr>
        <w:t>12.</w:t>
      </w:r>
      <w:r w:rsidR="009A5150" w:rsidRPr="0047276B">
        <w:rPr>
          <w:rFonts w:ascii="Times New Roman" w:hAnsi="Times New Roman" w:cs="Times New Roman"/>
        </w:rPr>
        <w:t xml:space="preserve"> Оценка эффективности налоговых расходов</w:t>
      </w:r>
      <w:r w:rsidR="00AD0FC9" w:rsidRPr="00AD0FC9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осуществляется </w:t>
      </w:r>
      <w:r w:rsidR="00AD0FC9" w:rsidRPr="000221FE">
        <w:rPr>
          <w:rFonts w:ascii="Times New Roman" w:hAnsi="Times New Roman" w:cs="Times New Roman"/>
        </w:rPr>
        <w:t>кураторами налоговых расходов</w:t>
      </w:r>
      <w:r w:rsidR="00AD0FC9" w:rsidRPr="0047276B">
        <w:rPr>
          <w:rFonts w:ascii="Times New Roman" w:hAnsi="Times New Roman" w:cs="Times New Roman"/>
        </w:rPr>
        <w:t xml:space="preserve"> </w:t>
      </w:r>
      <w:r w:rsidR="007C7DED">
        <w:rPr>
          <w:rFonts w:ascii="Times New Roman" w:hAnsi="Times New Roman" w:cs="Times New Roman"/>
        </w:rPr>
        <w:t>Аршаньзельменского</w:t>
      </w:r>
      <w:r w:rsidR="00397630" w:rsidRPr="0047276B">
        <w:rPr>
          <w:rFonts w:ascii="Times New Roman" w:hAnsi="Times New Roman" w:cs="Times New Roman"/>
        </w:rPr>
        <w:t xml:space="preserve"> СМО РК</w:t>
      </w:r>
      <w:r w:rsidR="009A5150" w:rsidRPr="0047276B">
        <w:rPr>
          <w:rFonts w:ascii="Times New Roman" w:hAnsi="Times New Roman" w:cs="Times New Roman"/>
        </w:rPr>
        <w:t xml:space="preserve"> </w:t>
      </w:r>
      <w:r w:rsidR="0045183A">
        <w:rPr>
          <w:rFonts w:ascii="Times New Roman" w:hAnsi="Times New Roman" w:cs="Times New Roman"/>
        </w:rPr>
        <w:t xml:space="preserve">ежегодно в срок до 10 мая </w:t>
      </w:r>
      <w:r w:rsidR="009A5150" w:rsidRPr="0047276B">
        <w:rPr>
          <w:rFonts w:ascii="Times New Roman" w:hAnsi="Times New Roman" w:cs="Times New Roman"/>
        </w:rPr>
        <w:t>и включает: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14" w:name="sub_1121"/>
      <w:bookmarkEnd w:id="13"/>
      <w:r w:rsidRPr="0047276B">
        <w:rPr>
          <w:rFonts w:ascii="Times New Roman" w:hAnsi="Times New Roman" w:cs="Times New Roman"/>
        </w:rPr>
        <w:t>а) оценку целесообразности налоговых расходов;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15" w:name="sub_1122"/>
      <w:bookmarkEnd w:id="14"/>
      <w:r w:rsidRPr="0047276B">
        <w:rPr>
          <w:rFonts w:ascii="Times New Roman" w:hAnsi="Times New Roman" w:cs="Times New Roman"/>
        </w:rPr>
        <w:t>б) оценку результативности налоговых расходов.</w:t>
      </w:r>
    </w:p>
    <w:p w:rsidR="009A5150" w:rsidRPr="0047276B" w:rsidRDefault="009A5150" w:rsidP="008607F9">
      <w:pPr>
        <w:spacing w:before="120"/>
        <w:rPr>
          <w:rFonts w:ascii="Times New Roman" w:hAnsi="Times New Roman" w:cs="Times New Roman"/>
        </w:rPr>
      </w:pPr>
      <w:bookmarkStart w:id="16" w:name="sub_1013"/>
      <w:bookmarkEnd w:id="15"/>
      <w:r w:rsidRPr="0047276B">
        <w:rPr>
          <w:rFonts w:ascii="Times New Roman" w:hAnsi="Times New Roman" w:cs="Times New Roman"/>
        </w:rPr>
        <w:t>1</w:t>
      </w:r>
      <w:r w:rsidR="006D5B08" w:rsidRPr="0047276B">
        <w:rPr>
          <w:rFonts w:ascii="Times New Roman" w:hAnsi="Times New Roman" w:cs="Times New Roman"/>
        </w:rPr>
        <w:t>3</w:t>
      </w:r>
      <w:r w:rsidRPr="0047276B">
        <w:rPr>
          <w:rFonts w:ascii="Times New Roman" w:hAnsi="Times New Roman" w:cs="Times New Roman"/>
        </w:rPr>
        <w:t xml:space="preserve">. Критериями целесообразности налоговых расходов </w:t>
      </w:r>
      <w:r w:rsidR="007C7DED">
        <w:rPr>
          <w:rFonts w:ascii="Times New Roman" w:hAnsi="Times New Roman" w:cs="Times New Roman"/>
        </w:rPr>
        <w:t xml:space="preserve"> 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="00286142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являются: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17" w:name="sub_1131"/>
      <w:bookmarkEnd w:id="16"/>
      <w:r w:rsidRPr="0047276B">
        <w:rPr>
          <w:rFonts w:ascii="Times New Roman" w:hAnsi="Times New Roman" w:cs="Times New Roman"/>
        </w:rPr>
        <w:t xml:space="preserve">а) соответствие налоговых расходов </w:t>
      </w:r>
      <w:r w:rsidR="007C7DED">
        <w:rPr>
          <w:rFonts w:ascii="Times New Roman" w:hAnsi="Times New Roman" w:cs="Times New Roman"/>
        </w:rPr>
        <w:t xml:space="preserve">Аршаньзельменского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целям </w:t>
      </w:r>
      <w:r w:rsidR="00744274" w:rsidRPr="0047276B">
        <w:rPr>
          <w:rFonts w:ascii="Times New Roman" w:hAnsi="Times New Roman" w:cs="Times New Roman"/>
        </w:rPr>
        <w:lastRenderedPageBreak/>
        <w:t>муниципальных</w:t>
      </w:r>
      <w:r w:rsidRPr="0047276B">
        <w:rPr>
          <w:rFonts w:ascii="Times New Roman" w:hAnsi="Times New Roman" w:cs="Times New Roman"/>
        </w:rPr>
        <w:t xml:space="preserve"> программ, структурных элементов </w:t>
      </w:r>
      <w:r w:rsidR="00744274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 </w:t>
      </w:r>
      <w:r w:rsidR="007C7DED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целям социально-экономической политики </w:t>
      </w:r>
      <w:r w:rsidR="007C7DED">
        <w:rPr>
          <w:rFonts w:ascii="Times New Roman" w:hAnsi="Times New Roman" w:cs="Times New Roman"/>
        </w:rPr>
        <w:t xml:space="preserve"> Аршаньзельменского</w:t>
      </w:r>
      <w:r w:rsidR="00744274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относящимся к </w:t>
      </w:r>
      <w:r w:rsidR="00744274" w:rsidRPr="0047276B">
        <w:rPr>
          <w:rFonts w:ascii="Times New Roman" w:hAnsi="Times New Roman" w:cs="Times New Roman"/>
        </w:rPr>
        <w:t>муниципальным</w:t>
      </w:r>
      <w:r w:rsidRPr="0047276B">
        <w:rPr>
          <w:rFonts w:ascii="Times New Roman" w:hAnsi="Times New Roman" w:cs="Times New Roman"/>
        </w:rPr>
        <w:t xml:space="preserve"> программам;</w:t>
      </w:r>
    </w:p>
    <w:p w:rsidR="009A5150" w:rsidRPr="0047276B" w:rsidRDefault="00F357E3" w:rsidP="005D3CF5">
      <w:pPr>
        <w:rPr>
          <w:rFonts w:ascii="Times New Roman" w:hAnsi="Times New Roman" w:cs="Times New Roman"/>
        </w:rPr>
      </w:pPr>
      <w:bookmarkStart w:id="18" w:name="sub_1132"/>
      <w:bookmarkEnd w:id="17"/>
      <w:r>
        <w:rPr>
          <w:rFonts w:ascii="Times New Roman" w:hAnsi="Times New Roman" w:cs="Times New Roman"/>
        </w:rPr>
        <w:t>б) востребованн</w:t>
      </w:r>
      <w:r w:rsidR="009A5150" w:rsidRPr="0047276B">
        <w:rPr>
          <w:rFonts w:ascii="Times New Roman" w:hAnsi="Times New Roman" w:cs="Times New Roman"/>
        </w:rPr>
        <w:t>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A5150" w:rsidRPr="0047276B" w:rsidRDefault="009A5150" w:rsidP="008607F9">
      <w:pPr>
        <w:spacing w:before="120" w:after="120"/>
        <w:rPr>
          <w:rFonts w:ascii="Times New Roman" w:hAnsi="Times New Roman" w:cs="Times New Roman"/>
        </w:rPr>
      </w:pPr>
      <w:bookmarkStart w:id="19" w:name="sub_1014"/>
      <w:bookmarkEnd w:id="18"/>
      <w:r w:rsidRPr="0047276B">
        <w:rPr>
          <w:rFonts w:ascii="Times New Roman" w:hAnsi="Times New Roman" w:cs="Times New Roman"/>
        </w:rPr>
        <w:t>1</w:t>
      </w:r>
      <w:r w:rsidR="006D5B08" w:rsidRPr="0047276B">
        <w:rPr>
          <w:rFonts w:ascii="Times New Roman" w:hAnsi="Times New Roman" w:cs="Times New Roman"/>
        </w:rPr>
        <w:t>4</w:t>
      </w:r>
      <w:r w:rsidRPr="0047276B">
        <w:rPr>
          <w:rFonts w:ascii="Times New Roman" w:hAnsi="Times New Roman" w:cs="Times New Roman"/>
        </w:rPr>
        <w:t xml:space="preserve">. В случае несоответствия налоговых расходов </w:t>
      </w:r>
      <w:r w:rsidR="007C7DED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хотя бы одному из критериев, указанных в </w:t>
      </w:r>
      <w:hyperlink w:anchor="sub_1013" w:history="1">
        <w:r w:rsidRPr="0047276B">
          <w:rPr>
            <w:rStyle w:val="a4"/>
            <w:rFonts w:ascii="Times New Roman" w:hAnsi="Times New Roman" w:cs="Times New Roman"/>
            <w:b w:val="0"/>
            <w:color w:val="auto"/>
          </w:rPr>
          <w:t>пункте 1</w:t>
        </w:r>
      </w:hyperlink>
      <w:r w:rsidR="006D5B08" w:rsidRPr="0047276B">
        <w:rPr>
          <w:rFonts w:ascii="Times New Roman" w:hAnsi="Times New Roman" w:cs="Times New Roman"/>
        </w:rPr>
        <w:t>3</w:t>
      </w:r>
      <w:r w:rsidRPr="0047276B">
        <w:rPr>
          <w:rFonts w:ascii="Times New Roman" w:hAnsi="Times New Roman" w:cs="Times New Roman"/>
        </w:rPr>
        <w:t xml:space="preserve"> настоящих Правил, </w:t>
      </w:r>
      <w:r w:rsidR="00397630" w:rsidRPr="0047276B">
        <w:rPr>
          <w:rFonts w:ascii="Times New Roman" w:hAnsi="Times New Roman" w:cs="Times New Roman"/>
        </w:rPr>
        <w:t xml:space="preserve">Администрации </w:t>
      </w:r>
      <w:r w:rsidR="007C7DED">
        <w:rPr>
          <w:rFonts w:ascii="Times New Roman" w:hAnsi="Times New Roman" w:cs="Times New Roman"/>
        </w:rPr>
        <w:t xml:space="preserve"> Аршаньзельменского</w:t>
      </w:r>
      <w:r w:rsidR="00397630" w:rsidRPr="0047276B">
        <w:rPr>
          <w:rFonts w:ascii="Times New Roman" w:hAnsi="Times New Roman" w:cs="Times New Roman"/>
        </w:rPr>
        <w:t xml:space="preserve"> СМО РК надлежит представить</w:t>
      </w:r>
      <w:r w:rsidR="002300BA" w:rsidRPr="0047276B">
        <w:rPr>
          <w:rFonts w:ascii="Times New Roman" w:hAnsi="Times New Roman" w:cs="Times New Roman"/>
        </w:rPr>
        <w:t xml:space="preserve"> в представительный орган</w:t>
      </w:r>
      <w:r w:rsidR="00397630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предложения о сохранении (уточнении, отмене) льгот для плательщиков.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20" w:name="sub_1015"/>
      <w:bookmarkEnd w:id="19"/>
      <w:r w:rsidRPr="0047276B">
        <w:rPr>
          <w:rFonts w:ascii="Times New Roman" w:hAnsi="Times New Roman" w:cs="Times New Roman"/>
        </w:rPr>
        <w:t>1</w:t>
      </w:r>
      <w:r w:rsidR="006D5B08" w:rsidRPr="0047276B">
        <w:rPr>
          <w:rFonts w:ascii="Times New Roman" w:hAnsi="Times New Roman" w:cs="Times New Roman"/>
        </w:rPr>
        <w:t>5</w:t>
      </w:r>
      <w:r w:rsidRPr="0047276B">
        <w:rPr>
          <w:rFonts w:ascii="Times New Roman" w:hAnsi="Times New Roman" w:cs="Times New Roman"/>
        </w:rPr>
        <w:t xml:space="preserve">. В качестве критерия результативности налогового расхода </w:t>
      </w:r>
      <w:r w:rsidR="007C7DED">
        <w:rPr>
          <w:rFonts w:ascii="Times New Roman" w:hAnsi="Times New Roman" w:cs="Times New Roman"/>
        </w:rPr>
        <w:t xml:space="preserve"> 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определяется как минимум один показатель (индикатор) достижения целей </w:t>
      </w:r>
      <w:r w:rsidR="00744274" w:rsidRPr="0047276B">
        <w:rPr>
          <w:rFonts w:ascii="Times New Roman" w:hAnsi="Times New Roman" w:cs="Times New Roman"/>
        </w:rPr>
        <w:t>муниципальной</w:t>
      </w:r>
      <w:r w:rsidRPr="0047276B">
        <w:rPr>
          <w:rFonts w:ascii="Times New Roman" w:hAnsi="Times New Roman" w:cs="Times New Roman"/>
        </w:rPr>
        <w:t xml:space="preserve"> программы </w:t>
      </w:r>
      <w:r w:rsidR="007C7DED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7C7DED">
        <w:rPr>
          <w:rFonts w:ascii="Times New Roman" w:hAnsi="Times New Roman" w:cs="Times New Roman"/>
        </w:rPr>
        <w:t>Аршаньзельменского</w:t>
      </w:r>
      <w:r w:rsidR="00744274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относящихся к </w:t>
      </w:r>
      <w:r w:rsidR="00744274" w:rsidRPr="0047276B">
        <w:rPr>
          <w:rFonts w:ascii="Times New Roman" w:hAnsi="Times New Roman" w:cs="Times New Roman"/>
        </w:rPr>
        <w:t>муниципальным</w:t>
      </w:r>
      <w:r w:rsidRPr="0047276B">
        <w:rPr>
          <w:rFonts w:ascii="Times New Roman" w:hAnsi="Times New Roman" w:cs="Times New Roman"/>
        </w:rPr>
        <w:t xml:space="preserve"> программам </w:t>
      </w:r>
      <w:r w:rsidR="007C7DED">
        <w:rPr>
          <w:rFonts w:ascii="Times New Roman" w:hAnsi="Times New Roman" w:cs="Times New Roman"/>
        </w:rPr>
        <w:t>Аршаньзельменского</w:t>
      </w:r>
      <w:r w:rsidR="00744274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, либо иной показатель (индикатор), на значение которого оказывают влияние налоговые расходы.</w:t>
      </w:r>
    </w:p>
    <w:bookmarkEnd w:id="20"/>
    <w:p w:rsidR="009A5150" w:rsidRPr="0047276B" w:rsidRDefault="009A5150" w:rsidP="005D3CF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744274" w:rsidRPr="0047276B">
        <w:rPr>
          <w:rFonts w:ascii="Times New Roman" w:hAnsi="Times New Roman" w:cs="Times New Roman"/>
        </w:rPr>
        <w:t>муниципальных</w:t>
      </w:r>
      <w:r w:rsidRPr="0047276B">
        <w:rPr>
          <w:rFonts w:ascii="Times New Roman" w:hAnsi="Times New Roman" w:cs="Times New Roman"/>
        </w:rPr>
        <w:t xml:space="preserve"> программы </w:t>
      </w:r>
      <w:r w:rsidR="007C7DED">
        <w:rPr>
          <w:rFonts w:ascii="Times New Roman" w:hAnsi="Times New Roman" w:cs="Times New Roman"/>
        </w:rPr>
        <w:t xml:space="preserve">Аршаньзельменского </w:t>
      </w:r>
      <w:r w:rsidR="00EC0684" w:rsidRPr="0047276B">
        <w:rPr>
          <w:rFonts w:ascii="Times New Roman" w:hAnsi="Times New Roman" w:cs="Times New Roman"/>
        </w:rPr>
        <w:t>СМО РК</w:t>
      </w:r>
      <w:r w:rsidR="00744274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7C7DED">
        <w:rPr>
          <w:rFonts w:ascii="Times New Roman" w:hAnsi="Times New Roman" w:cs="Times New Roman"/>
        </w:rPr>
        <w:t>Аршаньзельменского</w:t>
      </w:r>
      <w:r w:rsidR="00744274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относящихся к </w:t>
      </w:r>
      <w:r w:rsidR="00744274" w:rsidRPr="0047276B">
        <w:rPr>
          <w:rFonts w:ascii="Times New Roman" w:hAnsi="Times New Roman" w:cs="Times New Roman"/>
        </w:rPr>
        <w:t xml:space="preserve">муниципальным </w:t>
      </w:r>
      <w:r w:rsidRPr="0047276B">
        <w:rPr>
          <w:rFonts w:ascii="Times New Roman" w:hAnsi="Times New Roman" w:cs="Times New Roman"/>
        </w:rPr>
        <w:t xml:space="preserve">программам </w:t>
      </w:r>
      <w:r w:rsidR="007C7DED">
        <w:rPr>
          <w:rFonts w:ascii="Times New Roman" w:hAnsi="Times New Roman" w:cs="Times New Roman"/>
        </w:rPr>
        <w:t>Аршаньзельменского</w:t>
      </w:r>
      <w:r w:rsidR="00744274" w:rsidRPr="0047276B">
        <w:rPr>
          <w:rFonts w:ascii="Times New Roman" w:hAnsi="Times New Roman" w:cs="Times New Roman"/>
        </w:rPr>
        <w:t xml:space="preserve"> </w:t>
      </w:r>
      <w:r w:rsidR="00EC0684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AE64DF" w:rsidRPr="00AE64DF" w:rsidRDefault="00744274" w:rsidP="00AE64DF">
      <w:pPr>
        <w:spacing w:before="120"/>
        <w:ind w:firstLine="709"/>
        <w:rPr>
          <w:rFonts w:ascii="Times New Roman" w:hAnsi="Times New Roman" w:cs="Times New Roman"/>
        </w:rPr>
      </w:pPr>
      <w:r w:rsidRPr="00AE64DF">
        <w:rPr>
          <w:rFonts w:ascii="Times New Roman" w:hAnsi="Times New Roman" w:cs="Times New Roman"/>
        </w:rPr>
        <w:t>1</w:t>
      </w:r>
      <w:r w:rsidR="006D5B08" w:rsidRPr="00AE64DF">
        <w:rPr>
          <w:rFonts w:ascii="Times New Roman" w:hAnsi="Times New Roman" w:cs="Times New Roman"/>
        </w:rPr>
        <w:t>6</w:t>
      </w:r>
      <w:r w:rsidRPr="00AE64DF">
        <w:rPr>
          <w:rFonts w:ascii="Times New Roman" w:hAnsi="Times New Roman" w:cs="Times New Roman"/>
        </w:rPr>
        <w:t xml:space="preserve">. </w:t>
      </w:r>
      <w:bookmarkStart w:id="21" w:name="sub_1017"/>
      <w:r w:rsidR="00AE64DF" w:rsidRPr="00AE64DF">
        <w:rPr>
          <w:rFonts w:ascii="Times New Roman" w:hAnsi="Times New Roman" w:cs="Times New Roman"/>
        </w:rPr>
        <w:t>Оценка результативности налоговых расходов включает оценку бюджетной эффективности налоговых расходов</w:t>
      </w:r>
      <w:r w:rsidR="00AE64DF" w:rsidRPr="00AE64DF">
        <w:t>.</w:t>
      </w:r>
    </w:p>
    <w:p w:rsidR="00AE64DF" w:rsidRPr="00AE64DF" w:rsidRDefault="00AE64DF" w:rsidP="00AE64DF">
      <w:pPr>
        <w:spacing w:before="120"/>
        <w:ind w:firstLine="709"/>
      </w:pPr>
      <w:r w:rsidRPr="00AE64DF">
        <w:rPr>
          <w:rFonts w:ascii="Times New Roman" w:hAnsi="Times New Roman" w:cs="Times New Roman"/>
        </w:rPr>
        <w:t>17. В целях проведения оценки бюджетной эффективности налоговых расходов осуществляется</w:t>
      </w:r>
      <w:r w:rsidRPr="00AE64DF">
        <w:t>:</w:t>
      </w:r>
    </w:p>
    <w:p w:rsidR="00AE64DF" w:rsidRPr="00AE64DF" w:rsidRDefault="00AE64DF" w:rsidP="00AE64DF">
      <w:pPr>
        <w:ind w:firstLine="709"/>
      </w:pPr>
      <w:r w:rsidRPr="00AE64DF">
        <w:t>-</w:t>
      </w:r>
      <w:r w:rsidRPr="00AE64DF">
        <w:rPr>
          <w:rFonts w:ascii="Times New Roman" w:hAnsi="Times New Roman" w:cs="Times New Roman"/>
        </w:rPr>
        <w:t xml:space="preserve">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</w:t>
      </w:r>
      <w:r w:rsidRPr="00AE64DF">
        <w:t>;</w:t>
      </w:r>
    </w:p>
    <w:p w:rsidR="00AE64DF" w:rsidRPr="00AE64DF" w:rsidRDefault="00AE64DF" w:rsidP="00AE64DF">
      <w:pPr>
        <w:spacing w:after="120"/>
        <w:ind w:firstLine="709"/>
        <w:rPr>
          <w:rFonts w:ascii="Times New Roman" w:hAnsi="Times New Roman" w:cs="Times New Roman"/>
        </w:rPr>
      </w:pPr>
      <w:r w:rsidRPr="00AE64DF">
        <w:t xml:space="preserve">- </w:t>
      </w:r>
      <w:r w:rsidRPr="00AE64DF">
        <w:rPr>
          <w:rFonts w:ascii="Times New Roman" w:hAnsi="Times New Roman" w:cs="Times New Roman"/>
        </w:rPr>
        <w:t>оценка совокупного бюджетного эффекта (самоокупаемости) стимулирующих налоговых расходов.</w:t>
      </w:r>
    </w:p>
    <w:p w:rsidR="009A5150" w:rsidRPr="0047276B" w:rsidRDefault="00F26CB5" w:rsidP="00AE64DF">
      <w:pPr>
        <w:spacing w:before="120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1</w:t>
      </w:r>
      <w:r w:rsidR="006D5B08" w:rsidRPr="0047276B">
        <w:rPr>
          <w:rFonts w:ascii="Times New Roman" w:hAnsi="Times New Roman" w:cs="Times New Roman"/>
        </w:rPr>
        <w:t>8</w:t>
      </w:r>
      <w:r w:rsidRPr="0047276B">
        <w:rPr>
          <w:rFonts w:ascii="Times New Roman" w:hAnsi="Times New Roman" w:cs="Times New Roman"/>
        </w:rPr>
        <w:t xml:space="preserve">. </w:t>
      </w:r>
      <w:r w:rsidR="002300BA" w:rsidRPr="0047276B">
        <w:rPr>
          <w:rFonts w:ascii="Times New Roman" w:hAnsi="Times New Roman" w:cs="Times New Roman"/>
        </w:rPr>
        <w:t xml:space="preserve">Сравнительный анализ </w:t>
      </w:r>
      <w:r w:rsidR="009A5150" w:rsidRPr="0047276B">
        <w:rPr>
          <w:rFonts w:ascii="Times New Roman" w:hAnsi="Times New Roman" w:cs="Times New Roman"/>
        </w:rPr>
        <w:t>включа</w:t>
      </w:r>
      <w:r w:rsidR="002300BA" w:rsidRPr="0047276B">
        <w:rPr>
          <w:rFonts w:ascii="Times New Roman" w:hAnsi="Times New Roman" w:cs="Times New Roman"/>
        </w:rPr>
        <w:t>ет</w:t>
      </w:r>
      <w:r w:rsidR="009A5150" w:rsidRPr="0047276B">
        <w:rPr>
          <w:rFonts w:ascii="Times New Roman" w:hAnsi="Times New Roman" w:cs="Times New Roman"/>
        </w:rPr>
        <w:t xml:space="preserve"> сравнение объемов расходов </w:t>
      </w:r>
      <w:r w:rsidR="009877E8" w:rsidRPr="0047276B">
        <w:rPr>
          <w:rFonts w:ascii="Times New Roman" w:hAnsi="Times New Roman" w:cs="Times New Roman"/>
        </w:rPr>
        <w:t>местного</w:t>
      </w:r>
      <w:r w:rsidR="009A5150" w:rsidRPr="0047276B">
        <w:rPr>
          <w:rFonts w:ascii="Times New Roman" w:hAnsi="Times New Roman" w:cs="Times New Roman"/>
        </w:rPr>
        <w:t xml:space="preserve"> бюджета в случае применения альтернативных механизмов достижения целей </w:t>
      </w:r>
      <w:r w:rsidR="009877E8" w:rsidRPr="0047276B">
        <w:rPr>
          <w:rFonts w:ascii="Times New Roman" w:hAnsi="Times New Roman" w:cs="Times New Roman"/>
        </w:rPr>
        <w:t>муниципальной</w:t>
      </w:r>
      <w:r w:rsidR="009A5150" w:rsidRPr="0047276B">
        <w:rPr>
          <w:rFonts w:ascii="Times New Roman" w:hAnsi="Times New Roman" w:cs="Times New Roman"/>
        </w:rPr>
        <w:t xml:space="preserve"> программы </w:t>
      </w:r>
      <w:r w:rsidR="007C7DED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СМО РК</w:t>
      </w:r>
      <w:r w:rsidR="009877E8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7C7DED">
        <w:rPr>
          <w:rFonts w:ascii="Times New Roman" w:hAnsi="Times New Roman" w:cs="Times New Roman"/>
        </w:rPr>
        <w:t>Аршаньзельменского</w:t>
      </w:r>
      <w:r w:rsidR="009877E8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СМО РК</w:t>
      </w:r>
      <w:r w:rsidR="009A5150" w:rsidRPr="0047276B">
        <w:rPr>
          <w:rFonts w:ascii="Times New Roman" w:hAnsi="Times New Roman" w:cs="Times New Roman"/>
        </w:rPr>
        <w:t xml:space="preserve">, не относящихся к </w:t>
      </w:r>
      <w:r w:rsidR="009877E8" w:rsidRPr="0047276B">
        <w:rPr>
          <w:rFonts w:ascii="Times New Roman" w:hAnsi="Times New Roman" w:cs="Times New Roman"/>
        </w:rPr>
        <w:t>муниципальным</w:t>
      </w:r>
      <w:r w:rsidR="009A5150" w:rsidRPr="0047276B">
        <w:rPr>
          <w:rFonts w:ascii="Times New Roman" w:hAnsi="Times New Roman" w:cs="Times New Roman"/>
        </w:rPr>
        <w:t xml:space="preserve"> программам, и объемов предоставленных льгот (расчет прироста показателя (индикатора) достижения целей </w:t>
      </w:r>
      <w:r w:rsidR="009877E8" w:rsidRPr="0047276B">
        <w:rPr>
          <w:rFonts w:ascii="Times New Roman" w:hAnsi="Times New Roman" w:cs="Times New Roman"/>
        </w:rPr>
        <w:t>муниципальной</w:t>
      </w:r>
      <w:r w:rsidR="009A5150" w:rsidRPr="0047276B">
        <w:rPr>
          <w:rFonts w:ascii="Times New Roman" w:hAnsi="Times New Roman" w:cs="Times New Roman"/>
        </w:rPr>
        <w:t xml:space="preserve"> программы </w:t>
      </w:r>
      <w:r w:rsidR="007C7DED">
        <w:rPr>
          <w:rFonts w:ascii="Times New Roman" w:hAnsi="Times New Roman" w:cs="Times New Roman"/>
        </w:rPr>
        <w:t xml:space="preserve"> 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СМО РК</w:t>
      </w:r>
      <w:r w:rsidR="009877E8" w:rsidRPr="0047276B">
        <w:rPr>
          <w:rFonts w:ascii="Times New Roman" w:hAnsi="Times New Roman" w:cs="Times New Roman"/>
        </w:rPr>
        <w:t xml:space="preserve"> </w:t>
      </w:r>
      <w:r w:rsidR="009A5150" w:rsidRPr="0047276B">
        <w:rPr>
          <w:rFonts w:ascii="Times New Roman" w:hAnsi="Times New Roman" w:cs="Times New Roman"/>
        </w:rPr>
        <w:t xml:space="preserve">и (или) целей социально-экономической политики, не относящихся к </w:t>
      </w:r>
      <w:r w:rsidR="009877E8" w:rsidRPr="0047276B">
        <w:rPr>
          <w:rFonts w:ascii="Times New Roman" w:hAnsi="Times New Roman" w:cs="Times New Roman"/>
        </w:rPr>
        <w:t>муниципальным</w:t>
      </w:r>
      <w:r w:rsidR="009A5150" w:rsidRPr="0047276B">
        <w:rPr>
          <w:rFonts w:ascii="Times New Roman" w:hAnsi="Times New Roman" w:cs="Times New Roman"/>
        </w:rPr>
        <w:t xml:space="preserve"> программам </w:t>
      </w:r>
      <w:r w:rsidR="007C7DED">
        <w:rPr>
          <w:rFonts w:ascii="Times New Roman" w:hAnsi="Times New Roman" w:cs="Times New Roman"/>
        </w:rPr>
        <w:t xml:space="preserve"> Аршаньзельменского </w:t>
      </w:r>
      <w:r w:rsidR="009877E8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СМО РК</w:t>
      </w:r>
      <w:r w:rsidR="009A5150" w:rsidRPr="0047276B">
        <w:rPr>
          <w:rFonts w:ascii="Times New Roman" w:hAnsi="Times New Roman" w:cs="Times New Roman"/>
        </w:rPr>
        <w:t xml:space="preserve">, на 1 рубль налоговых расходов </w:t>
      </w:r>
      <w:r w:rsidR="009877E8" w:rsidRPr="0047276B">
        <w:rPr>
          <w:rFonts w:ascii="Times New Roman" w:hAnsi="Times New Roman" w:cs="Times New Roman"/>
        </w:rPr>
        <w:t xml:space="preserve"> </w:t>
      </w:r>
      <w:r w:rsidR="007C7DED">
        <w:rPr>
          <w:rFonts w:ascii="Times New Roman" w:hAnsi="Times New Roman" w:cs="Times New Roman"/>
        </w:rPr>
        <w:t>Аршаньзельменского</w:t>
      </w:r>
      <w:r w:rsidR="002300BA" w:rsidRPr="0047276B">
        <w:rPr>
          <w:rFonts w:ascii="Times New Roman" w:hAnsi="Times New Roman" w:cs="Times New Roman"/>
        </w:rPr>
        <w:t xml:space="preserve"> СМО РК </w:t>
      </w:r>
      <w:r w:rsidR="009A5150" w:rsidRPr="0047276B">
        <w:rPr>
          <w:rFonts w:ascii="Times New Roman" w:hAnsi="Times New Roman" w:cs="Times New Roman"/>
        </w:rPr>
        <w:t>и на 1 рубль расходов бюджета</w:t>
      </w:r>
      <w:r w:rsidR="002300BA" w:rsidRPr="0047276B">
        <w:rPr>
          <w:rFonts w:ascii="Times New Roman" w:hAnsi="Times New Roman" w:cs="Times New Roman"/>
        </w:rPr>
        <w:t xml:space="preserve"> </w:t>
      </w:r>
      <w:r w:rsidR="007C7DED">
        <w:rPr>
          <w:rFonts w:ascii="Times New Roman" w:hAnsi="Times New Roman" w:cs="Times New Roman"/>
        </w:rPr>
        <w:t>Аршаньзельменского</w:t>
      </w:r>
      <w:r w:rsidR="002300BA" w:rsidRPr="0047276B">
        <w:rPr>
          <w:rFonts w:ascii="Times New Roman" w:hAnsi="Times New Roman" w:cs="Times New Roman"/>
        </w:rPr>
        <w:t xml:space="preserve"> СМО РК</w:t>
      </w:r>
      <w:r w:rsidR="009A5150" w:rsidRPr="0047276B">
        <w:rPr>
          <w:rFonts w:ascii="Times New Roman" w:hAnsi="Times New Roman" w:cs="Times New Roman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22" w:name="sub_1018"/>
      <w:bookmarkEnd w:id="21"/>
      <w:r w:rsidRPr="0047276B">
        <w:rPr>
          <w:rFonts w:ascii="Times New Roman" w:hAnsi="Times New Roman" w:cs="Times New Roman"/>
        </w:rPr>
        <w:t xml:space="preserve">В качестве альтернативных механизмов достижения целей </w:t>
      </w:r>
      <w:r w:rsidR="009877E8" w:rsidRPr="0047276B">
        <w:rPr>
          <w:rFonts w:ascii="Times New Roman" w:hAnsi="Times New Roman" w:cs="Times New Roman"/>
        </w:rPr>
        <w:t>муниципальной</w:t>
      </w:r>
      <w:r w:rsidRPr="0047276B">
        <w:rPr>
          <w:rFonts w:ascii="Times New Roman" w:hAnsi="Times New Roman" w:cs="Times New Roman"/>
        </w:rPr>
        <w:t xml:space="preserve"> программы </w:t>
      </w:r>
      <w:r w:rsidR="007C7DED">
        <w:rPr>
          <w:rFonts w:ascii="Times New Roman" w:hAnsi="Times New Roman" w:cs="Times New Roman"/>
        </w:rPr>
        <w:t>Аршаньзельменского</w:t>
      </w:r>
      <w:r w:rsidR="00B01517" w:rsidRPr="0047276B">
        <w:rPr>
          <w:rFonts w:ascii="Times New Roman" w:hAnsi="Times New Roman" w:cs="Times New Roman"/>
        </w:rPr>
        <w:t xml:space="preserve"> </w:t>
      </w:r>
      <w:r w:rsidR="002300BA" w:rsidRPr="0047276B">
        <w:rPr>
          <w:rFonts w:ascii="Times New Roman" w:hAnsi="Times New Roman" w:cs="Times New Roman"/>
        </w:rPr>
        <w:t>СМО РК</w:t>
      </w:r>
      <w:r w:rsidR="009877E8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и (или) целей социально-экономической политики </w:t>
      </w:r>
      <w:r w:rsidR="007C7DED">
        <w:rPr>
          <w:rFonts w:ascii="Times New Roman" w:hAnsi="Times New Roman" w:cs="Times New Roman"/>
        </w:rPr>
        <w:t>Аршаньзельменского</w:t>
      </w:r>
      <w:r w:rsidR="009877E8" w:rsidRPr="0047276B">
        <w:rPr>
          <w:rFonts w:ascii="Times New Roman" w:hAnsi="Times New Roman" w:cs="Times New Roman"/>
        </w:rPr>
        <w:t xml:space="preserve"> </w:t>
      </w:r>
      <w:r w:rsidR="002300BA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не относящихся к </w:t>
      </w:r>
      <w:r w:rsidR="009877E8" w:rsidRPr="0047276B">
        <w:rPr>
          <w:rFonts w:ascii="Times New Roman" w:hAnsi="Times New Roman" w:cs="Times New Roman"/>
        </w:rPr>
        <w:t>муниципальным</w:t>
      </w:r>
      <w:r w:rsidRPr="0047276B">
        <w:rPr>
          <w:rFonts w:ascii="Times New Roman" w:hAnsi="Times New Roman" w:cs="Times New Roman"/>
        </w:rPr>
        <w:t xml:space="preserve"> программам, могут учитываться в том числе:</w:t>
      </w:r>
    </w:p>
    <w:p w:rsidR="009A5150" w:rsidRPr="0047276B" w:rsidRDefault="009A5150" w:rsidP="005D3CF5">
      <w:pPr>
        <w:rPr>
          <w:rFonts w:ascii="Times New Roman" w:hAnsi="Times New Roman" w:cs="Times New Roman"/>
        </w:rPr>
      </w:pPr>
      <w:bookmarkStart w:id="23" w:name="sub_1181"/>
      <w:bookmarkEnd w:id="22"/>
      <w:r w:rsidRPr="0047276B">
        <w:rPr>
          <w:rFonts w:ascii="Times New Roman" w:hAnsi="Times New Roman" w:cs="Times New Roman"/>
        </w:rPr>
        <w:t>а) субсидии или иные формы непосредственной финансовой поддержки плательщиков, имеющих право на льготы, за счет бюджета</w:t>
      </w:r>
      <w:r w:rsidR="002300BA" w:rsidRPr="0047276B">
        <w:rPr>
          <w:rFonts w:ascii="Times New Roman" w:hAnsi="Times New Roman" w:cs="Times New Roman"/>
        </w:rPr>
        <w:t xml:space="preserve"> </w:t>
      </w:r>
      <w:r w:rsidR="007C7DED">
        <w:rPr>
          <w:rFonts w:ascii="Times New Roman" w:hAnsi="Times New Roman" w:cs="Times New Roman"/>
        </w:rPr>
        <w:t xml:space="preserve">Аршаньзельменского </w:t>
      </w:r>
      <w:r w:rsidR="002300BA" w:rsidRPr="0047276B">
        <w:rPr>
          <w:rFonts w:ascii="Times New Roman" w:hAnsi="Times New Roman" w:cs="Times New Roman"/>
        </w:rPr>
        <w:t xml:space="preserve"> СМО РК</w:t>
      </w:r>
      <w:r w:rsidRPr="0047276B">
        <w:rPr>
          <w:rFonts w:ascii="Times New Roman" w:hAnsi="Times New Roman" w:cs="Times New Roman"/>
        </w:rPr>
        <w:t>;</w:t>
      </w:r>
    </w:p>
    <w:p w:rsidR="009A5150" w:rsidRPr="0047276B" w:rsidRDefault="009877E8" w:rsidP="005D3CF5">
      <w:pPr>
        <w:rPr>
          <w:rFonts w:ascii="Times New Roman" w:hAnsi="Times New Roman" w:cs="Times New Roman"/>
        </w:rPr>
      </w:pPr>
      <w:bookmarkStart w:id="24" w:name="sub_1183"/>
      <w:bookmarkEnd w:id="23"/>
      <w:r w:rsidRPr="0047276B">
        <w:rPr>
          <w:rFonts w:ascii="Times New Roman" w:hAnsi="Times New Roman" w:cs="Times New Roman"/>
        </w:rPr>
        <w:t>б</w:t>
      </w:r>
      <w:r w:rsidR="009A5150" w:rsidRPr="0047276B">
        <w:rPr>
          <w:rFonts w:ascii="Times New Roman" w:hAnsi="Times New Roman" w:cs="Times New Roman"/>
        </w:rPr>
        <w:t>) совершенствование нормативного регулирования и (или) порядка осуществления контрольно-надзорных функций в сфере деятельности плател</w:t>
      </w:r>
      <w:r w:rsidR="008607F9">
        <w:rPr>
          <w:rFonts w:ascii="Times New Roman" w:hAnsi="Times New Roman" w:cs="Times New Roman"/>
        </w:rPr>
        <w:t>ьщиков, имеющих право на льготы.</w:t>
      </w:r>
    </w:p>
    <w:p w:rsidR="00EC7750" w:rsidRPr="0047276B" w:rsidRDefault="006D5B08" w:rsidP="008607F9">
      <w:pPr>
        <w:spacing w:before="120" w:after="120"/>
        <w:rPr>
          <w:rFonts w:ascii="Times New Roman" w:hAnsi="Times New Roman" w:cs="Times New Roman"/>
          <w:shd w:val="clear" w:color="auto" w:fill="FFFFFF"/>
        </w:rPr>
      </w:pPr>
      <w:bookmarkStart w:id="25" w:name="sub_1019"/>
      <w:bookmarkEnd w:id="24"/>
      <w:r w:rsidRPr="0047276B">
        <w:rPr>
          <w:rFonts w:ascii="Times New Roman" w:hAnsi="Times New Roman" w:cs="Times New Roman"/>
        </w:rPr>
        <w:t>19</w:t>
      </w:r>
      <w:r w:rsidR="009A5150" w:rsidRPr="0047276B">
        <w:rPr>
          <w:rFonts w:ascii="Times New Roman" w:hAnsi="Times New Roman" w:cs="Times New Roman"/>
        </w:rPr>
        <w:t xml:space="preserve">. </w:t>
      </w:r>
      <w:r w:rsidR="00EC7750" w:rsidRPr="0047276B">
        <w:rPr>
          <w:rFonts w:ascii="Times New Roman" w:hAnsi="Times New Roman" w:cs="Times New Roman"/>
        </w:rPr>
        <w:t>О</w:t>
      </w:r>
      <w:r w:rsidR="00EC7750" w:rsidRPr="0047276B">
        <w:rPr>
          <w:rFonts w:ascii="Times New Roman" w:hAnsi="Times New Roman" w:cs="Times New Roman"/>
          <w:shd w:val="clear" w:color="auto" w:fill="FFFFFF"/>
        </w:rPr>
        <w:t>ценка совокупного бюджетного эффекта (самоокупаемости) налоговых расходов (в отношении стимулирующих налоговых расходов) о</w:t>
      </w:r>
      <w:r w:rsidR="00EC7750" w:rsidRPr="0047276B">
        <w:rPr>
          <w:rFonts w:ascii="Times New Roman" w:hAnsi="Times New Roman" w:cs="Times New Roman"/>
        </w:rPr>
        <w:t xml:space="preserve">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7C7DED">
        <w:rPr>
          <w:rFonts w:ascii="Times New Roman" w:hAnsi="Times New Roman" w:cs="Times New Roman"/>
        </w:rPr>
        <w:t>Аршаньзельменского</w:t>
      </w:r>
      <w:r w:rsidR="00EC7750" w:rsidRPr="0047276B">
        <w:rPr>
          <w:rFonts w:ascii="Times New Roman" w:hAnsi="Times New Roman" w:cs="Times New Roman"/>
        </w:rPr>
        <w:t xml:space="preserve"> СМО РК определяется в </w:t>
      </w:r>
      <w:r w:rsidR="00EC7750" w:rsidRPr="0047276B">
        <w:rPr>
          <w:rFonts w:ascii="Times New Roman" w:hAnsi="Times New Roman" w:cs="Times New Roman"/>
        </w:rPr>
        <w:lastRenderedPageBreak/>
        <w:t>целом в отношении соответствующей категории плательщиков, имеющих льготы.</w:t>
      </w:r>
    </w:p>
    <w:p w:rsidR="00D34762" w:rsidRDefault="00D34762" w:rsidP="00EC7750">
      <w:pPr>
        <w:rPr>
          <w:rFonts w:ascii="Times New Roman" w:hAnsi="Times New Roman" w:cs="Times New Roman"/>
        </w:rPr>
      </w:pPr>
    </w:p>
    <w:p w:rsidR="00D34762" w:rsidRDefault="00D34762" w:rsidP="00EC7750">
      <w:pPr>
        <w:rPr>
          <w:rFonts w:ascii="Times New Roman" w:hAnsi="Times New Roman" w:cs="Times New Roman"/>
        </w:rPr>
      </w:pPr>
    </w:p>
    <w:p w:rsidR="00EC7750" w:rsidRPr="0047276B" w:rsidRDefault="006D5B08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20</w:t>
      </w:r>
      <w:r w:rsidR="00EC7750" w:rsidRPr="0047276B">
        <w:rPr>
          <w:rFonts w:ascii="Times New Roman" w:hAnsi="Times New Roman" w:cs="Times New Roman"/>
        </w:rPr>
        <w:t xml:space="preserve">. </w:t>
      </w:r>
      <w:bookmarkStart w:id="26" w:name="sub_1020"/>
      <w:r w:rsidR="00EC7750" w:rsidRPr="0047276B">
        <w:rPr>
          <w:rFonts w:ascii="Times New Roman" w:hAnsi="Times New Roman" w:cs="Times New Roman"/>
        </w:rPr>
        <w:t xml:space="preserve">Оценка совокупного бюджетного эффекта (самоокупаемости) стимулирующих налоговых расходов </w:t>
      </w:r>
      <w:r w:rsidR="007C7DED">
        <w:rPr>
          <w:rFonts w:ascii="Times New Roman" w:hAnsi="Times New Roman" w:cs="Times New Roman"/>
        </w:rPr>
        <w:t>Аршаньзельменского</w:t>
      </w:r>
      <w:r w:rsidR="00EC7750" w:rsidRPr="0047276B">
        <w:rPr>
          <w:rFonts w:ascii="Times New Roman" w:hAnsi="Times New Roman" w:cs="Times New Roman"/>
        </w:rPr>
        <w:t xml:space="preserve"> СМО РК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bookmarkEnd w:id="26"/>
    <w:p w:rsidR="00EC7750" w:rsidRPr="0047276B" w:rsidRDefault="00EC7750" w:rsidP="00EC7750">
      <w:pPr>
        <w:rPr>
          <w:rFonts w:ascii="Times New Roman" w:hAnsi="Times New Roman" w:cs="Times New Roman"/>
        </w:rPr>
      </w:pPr>
    </w:p>
    <w:p w:rsidR="00EC7750" w:rsidRPr="0047276B" w:rsidRDefault="0092099A" w:rsidP="00F357E3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9825" cy="523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750" w:rsidRPr="0047276B">
        <w:rPr>
          <w:rFonts w:ascii="Times New Roman" w:hAnsi="Times New Roman" w:cs="Times New Roman"/>
        </w:rPr>
        <w:t>,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где: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i - порядковый номер года, имеющий значение от 1 до 5;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m</w:t>
      </w:r>
      <w:r w:rsidRPr="0047276B">
        <w:rPr>
          <w:rFonts w:ascii="Times New Roman" w:hAnsi="Times New Roman" w:cs="Times New Roman"/>
          <w:vertAlign w:val="subscript"/>
        </w:rPr>
        <w:t>i</w:t>
      </w:r>
      <w:r w:rsidRPr="0047276B">
        <w:rPr>
          <w:rFonts w:ascii="Times New Roman" w:hAnsi="Times New Roman" w:cs="Times New Roman"/>
        </w:rPr>
        <w:t xml:space="preserve"> - количество плательщиков, воспользовавшихся льготой в i-м году;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j - порядковый номер плательщика, имеющий значение от 1 до m;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N</w:t>
      </w:r>
      <w:r w:rsidRPr="0047276B">
        <w:rPr>
          <w:rFonts w:ascii="Times New Roman" w:hAnsi="Times New Roman" w:cs="Times New Roman"/>
          <w:vertAlign w:val="subscript"/>
        </w:rPr>
        <w:t>ij</w:t>
      </w:r>
      <w:r w:rsidRPr="0047276B">
        <w:rPr>
          <w:rFonts w:ascii="Times New Roman" w:hAnsi="Times New Roman" w:cs="Times New Roman"/>
        </w:rPr>
        <w:t xml:space="preserve"> - объем налогов и сборов, задекларированных для уплаты в бюджет </w:t>
      </w:r>
      <w:r w:rsidR="007C7DED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  j-м плательщиком в i-м году.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 и сборов, подлежащих уплате в бюджет </w:t>
      </w:r>
      <w:r w:rsidR="007C7DED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</w:t>
      </w:r>
      <w:r w:rsidR="00051985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, оцениваются (прогнозируются) по данным </w:t>
      </w:r>
      <w:r w:rsidR="00051985" w:rsidRPr="0047276B">
        <w:rPr>
          <w:rFonts w:ascii="Times New Roman" w:hAnsi="Times New Roman" w:cs="Times New Roman"/>
        </w:rPr>
        <w:t>администраторов доходов</w:t>
      </w:r>
      <w:r w:rsidRPr="0047276B">
        <w:rPr>
          <w:rFonts w:ascii="Times New Roman" w:hAnsi="Times New Roman" w:cs="Times New Roman"/>
        </w:rPr>
        <w:t>;</w:t>
      </w:r>
    </w:p>
    <w:p w:rsidR="00EC7750" w:rsidRPr="0047276B" w:rsidRDefault="00EC7750" w:rsidP="00EC7750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B</w:t>
      </w:r>
      <w:r w:rsidRPr="0047276B">
        <w:rPr>
          <w:rFonts w:ascii="Times New Roman" w:hAnsi="Times New Roman" w:cs="Times New Roman"/>
          <w:vertAlign w:val="subscript"/>
        </w:rPr>
        <w:t>0j</w:t>
      </w:r>
      <w:r w:rsidRPr="0047276B">
        <w:rPr>
          <w:rFonts w:ascii="Times New Roman" w:hAnsi="Times New Roman" w:cs="Times New Roman"/>
        </w:rPr>
        <w:t xml:space="preserve"> - базовый объем налогов и сборов, задекларированных для уплаты в бюджет </w:t>
      </w:r>
      <w:r w:rsidR="007C7DED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</w:t>
      </w:r>
      <w:r w:rsidR="00051985" w:rsidRPr="0047276B">
        <w:rPr>
          <w:rFonts w:ascii="Times New Roman" w:hAnsi="Times New Roman" w:cs="Times New Roman"/>
        </w:rPr>
        <w:t xml:space="preserve">СМО РК </w:t>
      </w:r>
      <w:r w:rsidRPr="0047276B">
        <w:rPr>
          <w:rFonts w:ascii="Times New Roman" w:hAnsi="Times New Roman" w:cs="Times New Roman"/>
        </w:rPr>
        <w:t xml:space="preserve"> j-м плательщиком в базовом году;</w:t>
      </w:r>
    </w:p>
    <w:p w:rsidR="00EC7750" w:rsidRPr="0047276B" w:rsidRDefault="00EC7750" w:rsidP="0067718F">
      <w:pPr>
        <w:pStyle w:val="a9"/>
        <w:shd w:val="clear" w:color="auto" w:fill="FFFFFF"/>
        <w:spacing w:before="0" w:after="0" w:line="294" w:lineRule="atLeast"/>
        <w:ind w:firstLine="709"/>
        <w:jc w:val="both"/>
        <w:rPr>
          <w:rFonts w:ascii="Times New Roman" w:hAnsi="Times New Roman"/>
        </w:rPr>
      </w:pPr>
      <w:r w:rsidRPr="0047276B">
        <w:rPr>
          <w:rFonts w:ascii="Times New Roman" w:hAnsi="Times New Roman"/>
        </w:rPr>
        <w:t>g</w:t>
      </w:r>
      <w:r w:rsidRPr="0047276B">
        <w:rPr>
          <w:rFonts w:ascii="Times New Roman" w:hAnsi="Times New Roman"/>
          <w:vertAlign w:val="subscript"/>
        </w:rPr>
        <w:t>i</w:t>
      </w:r>
      <w:r w:rsidRPr="0047276B">
        <w:rPr>
          <w:rFonts w:ascii="Times New Roman" w:hAnsi="Times New Roman"/>
        </w:rPr>
        <w:t xml:space="preserve"> - номинальный темп прироста доходов бюджета </w:t>
      </w:r>
      <w:r w:rsidR="007C7DED">
        <w:rPr>
          <w:rFonts w:ascii="Times New Roman" w:hAnsi="Times New Roman"/>
        </w:rPr>
        <w:t>Аршаньзельменского</w:t>
      </w:r>
      <w:r w:rsidRPr="0047276B">
        <w:rPr>
          <w:rFonts w:ascii="Times New Roman" w:hAnsi="Times New Roman"/>
        </w:rPr>
        <w:t xml:space="preserve"> </w:t>
      </w:r>
      <w:r w:rsidR="00051985" w:rsidRPr="0047276B">
        <w:rPr>
          <w:rFonts w:ascii="Times New Roman" w:hAnsi="Times New Roman"/>
        </w:rPr>
        <w:t>СМО РК</w:t>
      </w:r>
      <w:r w:rsidRPr="0047276B">
        <w:rPr>
          <w:rFonts w:ascii="Times New Roman" w:hAnsi="Times New Roman"/>
        </w:rPr>
        <w:t xml:space="preserve"> в i-м го</w:t>
      </w:r>
      <w:r w:rsidR="0067718F" w:rsidRPr="0047276B">
        <w:rPr>
          <w:rFonts w:ascii="Times New Roman" w:hAnsi="Times New Roman"/>
        </w:rPr>
        <w:t>ду по отношению к базовому году, доведенный Министерством финансов Российской Федерации до субъектов Российской Федерации не позднее 1 мая текущего финансового года;</w:t>
      </w:r>
    </w:p>
    <w:p w:rsidR="0067718F" w:rsidRPr="0047276B" w:rsidRDefault="0067718F" w:rsidP="0067718F">
      <w:pPr>
        <w:pStyle w:val="a9"/>
        <w:shd w:val="clear" w:color="auto" w:fill="FFFFFF"/>
        <w:spacing w:before="0" w:after="0" w:line="294" w:lineRule="atLeast"/>
        <w:ind w:firstLine="709"/>
        <w:rPr>
          <w:rFonts w:ascii="Times New Roman" w:hAnsi="Times New Roman"/>
        </w:rPr>
      </w:pPr>
      <w:bookmarkStart w:id="27" w:name="sub_1021"/>
      <w:r w:rsidRPr="0047276B">
        <w:rPr>
          <w:rFonts w:ascii="Times New Roman" w:hAnsi="Times New Roman"/>
        </w:rPr>
        <w:t xml:space="preserve">r - расчетная стоимость среднесрочных рыночных заимствований </w:t>
      </w:r>
      <w:r w:rsidR="005121D5">
        <w:rPr>
          <w:rFonts w:ascii="Times New Roman" w:hAnsi="Times New Roman"/>
        </w:rPr>
        <w:t xml:space="preserve"> Аршаньзельменского</w:t>
      </w:r>
      <w:r w:rsidRPr="0047276B">
        <w:rPr>
          <w:rFonts w:ascii="Times New Roman" w:hAnsi="Times New Roman"/>
        </w:rPr>
        <w:t xml:space="preserve"> СМО РК, принимаемая на уровне 7,5 процентов.</w:t>
      </w:r>
    </w:p>
    <w:p w:rsidR="00051985" w:rsidRPr="0047276B" w:rsidRDefault="00051985" w:rsidP="0067718F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2</w:t>
      </w:r>
      <w:r w:rsidR="006D5B08" w:rsidRPr="0047276B">
        <w:rPr>
          <w:rFonts w:ascii="Times New Roman" w:hAnsi="Times New Roman" w:cs="Times New Roman"/>
        </w:rPr>
        <w:t>1</w:t>
      </w:r>
      <w:r w:rsidRPr="0047276B">
        <w:rPr>
          <w:rFonts w:ascii="Times New Roman" w:hAnsi="Times New Roman" w:cs="Times New Roman"/>
        </w:rPr>
        <w:t xml:space="preserve">. Базовый объем налогов и сборов, задекларированных для уплаты в бюджет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</w:t>
      </w:r>
      <w:r w:rsidR="0067718F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 j-м плательщиком в базовом году (</w:t>
      </w:r>
      <w:r w:rsidR="0067718F" w:rsidRPr="0047276B">
        <w:rPr>
          <w:rFonts w:ascii="Times New Roman" w:hAnsi="Times New Roman" w:cs="Times New Roman"/>
          <w:lang w:val="en-US"/>
        </w:rPr>
        <w:t>B</w:t>
      </w:r>
      <w:r w:rsidR="0067718F" w:rsidRPr="0047276B">
        <w:rPr>
          <w:rFonts w:ascii="Times New Roman" w:hAnsi="Times New Roman" w:cs="Times New Roman"/>
          <w:vertAlign w:val="subscript"/>
        </w:rPr>
        <w:t>0</w:t>
      </w:r>
      <w:r w:rsidR="0067718F" w:rsidRPr="0047276B">
        <w:rPr>
          <w:rFonts w:ascii="Times New Roman" w:hAnsi="Times New Roman" w:cs="Times New Roman"/>
          <w:vertAlign w:val="subscript"/>
          <w:lang w:val="en-US"/>
        </w:rPr>
        <w:t>j</w:t>
      </w:r>
      <w:r w:rsidRPr="0047276B">
        <w:rPr>
          <w:rFonts w:ascii="Times New Roman" w:hAnsi="Times New Roman" w:cs="Times New Roman"/>
        </w:rPr>
        <w:t>), рассчитывается по формуле:</w:t>
      </w:r>
    </w:p>
    <w:bookmarkEnd w:id="27"/>
    <w:p w:rsidR="00051985" w:rsidRPr="0047276B" w:rsidRDefault="00051985" w:rsidP="00051985">
      <w:pPr>
        <w:rPr>
          <w:rFonts w:ascii="Times New Roman" w:hAnsi="Times New Roman" w:cs="Times New Roman"/>
        </w:rPr>
      </w:pPr>
    </w:p>
    <w:p w:rsidR="00051985" w:rsidRPr="0047276B" w:rsidRDefault="0092099A" w:rsidP="00051985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52525" cy="266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985" w:rsidRPr="0047276B">
        <w:rPr>
          <w:rFonts w:ascii="Times New Roman" w:hAnsi="Times New Roman" w:cs="Times New Roman"/>
        </w:rPr>
        <w:t>,</w:t>
      </w:r>
    </w:p>
    <w:p w:rsidR="00051985" w:rsidRPr="0047276B" w:rsidRDefault="00051985" w:rsidP="00051985">
      <w:pPr>
        <w:rPr>
          <w:rFonts w:ascii="Times New Roman" w:hAnsi="Times New Roman" w:cs="Times New Roman"/>
        </w:rPr>
      </w:pPr>
    </w:p>
    <w:p w:rsidR="00051985" w:rsidRPr="0047276B" w:rsidRDefault="00051985" w:rsidP="0005198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где:</w:t>
      </w:r>
    </w:p>
    <w:p w:rsidR="00051985" w:rsidRPr="0047276B" w:rsidRDefault="00051985" w:rsidP="0005198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N</w:t>
      </w:r>
      <w:r w:rsidRPr="0047276B">
        <w:rPr>
          <w:rFonts w:ascii="Times New Roman" w:hAnsi="Times New Roman" w:cs="Times New Roman"/>
          <w:vertAlign w:val="subscript"/>
        </w:rPr>
        <w:t>0j</w:t>
      </w:r>
      <w:r w:rsidRPr="0047276B">
        <w:rPr>
          <w:rFonts w:ascii="Times New Roman" w:hAnsi="Times New Roman" w:cs="Times New Roman"/>
        </w:rPr>
        <w:t xml:space="preserve"> - объем налогов и сборов, задекларированных для уплаты в бюджет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</w:t>
      </w:r>
      <w:r w:rsidR="0067718F" w:rsidRPr="0047276B">
        <w:rPr>
          <w:rFonts w:ascii="Times New Roman" w:hAnsi="Times New Roman" w:cs="Times New Roman"/>
        </w:rPr>
        <w:t xml:space="preserve">СМО РК </w:t>
      </w:r>
      <w:r w:rsidRPr="0047276B">
        <w:rPr>
          <w:rFonts w:ascii="Times New Roman" w:hAnsi="Times New Roman" w:cs="Times New Roman"/>
        </w:rPr>
        <w:t xml:space="preserve"> j-м плательщиком в базовом году;</w:t>
      </w:r>
    </w:p>
    <w:p w:rsidR="00051985" w:rsidRPr="0047276B" w:rsidRDefault="00051985" w:rsidP="0005198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L</w:t>
      </w:r>
      <w:r w:rsidRPr="0047276B">
        <w:rPr>
          <w:rFonts w:ascii="Times New Roman" w:hAnsi="Times New Roman" w:cs="Times New Roman"/>
          <w:vertAlign w:val="subscript"/>
        </w:rPr>
        <w:t>0j</w:t>
      </w:r>
      <w:r w:rsidRPr="0047276B">
        <w:rPr>
          <w:rFonts w:ascii="Times New Roman" w:hAnsi="Times New Roman" w:cs="Times New Roman"/>
        </w:rPr>
        <w:t xml:space="preserve"> - объем льгот, предоставленных j-му плательщику в базовом году.</w:t>
      </w:r>
    </w:p>
    <w:p w:rsidR="00051985" w:rsidRPr="0047276B" w:rsidRDefault="00051985" w:rsidP="00051985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D23E98" w:rsidRPr="0047276B" w:rsidRDefault="00D23E98" w:rsidP="008607F9">
      <w:pPr>
        <w:spacing w:before="120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2</w:t>
      </w:r>
      <w:r w:rsidR="006D5B08" w:rsidRPr="0047276B">
        <w:rPr>
          <w:rFonts w:ascii="Times New Roman" w:hAnsi="Times New Roman" w:cs="Times New Roman"/>
        </w:rPr>
        <w:t>2</w:t>
      </w:r>
      <w:r w:rsidRPr="0047276B">
        <w:rPr>
          <w:rFonts w:ascii="Times New Roman" w:hAnsi="Times New Roman" w:cs="Times New Roman"/>
        </w:rPr>
        <w:t xml:space="preserve">. По итогам оценки эффективности налогового расхода Администрация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 формулирует выводы:</w:t>
      </w:r>
    </w:p>
    <w:p w:rsidR="00D23E98" w:rsidRPr="0047276B" w:rsidRDefault="00D23E98" w:rsidP="00D23E9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- о достижении целевых характеристик налогового расхода;</w:t>
      </w:r>
    </w:p>
    <w:p w:rsidR="00D23E98" w:rsidRPr="0047276B" w:rsidRDefault="00D23E98" w:rsidP="00D23E9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- о вкладе налогового расхода в достижение целей муниципальной программы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 и (или) целей социально-экономической политики, не относящихся к муниципальным программам;</w:t>
      </w:r>
    </w:p>
    <w:p w:rsidR="00D23E98" w:rsidRPr="0047276B" w:rsidRDefault="00D23E98" w:rsidP="00D23E9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 xml:space="preserve">- о наличии или об отсутствии более результативных (менее затратных для бюджета) альтернативных механизмов достижения целей муниципальной программы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 и (или) целей социально-экономической политики </w:t>
      </w:r>
      <w:r w:rsidR="005121D5">
        <w:rPr>
          <w:rFonts w:ascii="Times New Roman" w:hAnsi="Times New Roman" w:cs="Times New Roman"/>
        </w:rPr>
        <w:t xml:space="preserve"> Аршаньзельменского </w:t>
      </w:r>
      <w:r w:rsidR="00583847" w:rsidRPr="0047276B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>СМО РК, не относящихся к муниципальным программам.</w:t>
      </w:r>
    </w:p>
    <w:p w:rsidR="00DD50EC" w:rsidRDefault="00DD50EC" w:rsidP="00D23E98">
      <w:pPr>
        <w:rPr>
          <w:rFonts w:ascii="Times New Roman" w:hAnsi="Times New Roman" w:cs="Times New Roman"/>
        </w:rPr>
      </w:pPr>
    </w:p>
    <w:p w:rsidR="00DD50EC" w:rsidRDefault="00DD50EC" w:rsidP="00D23E98">
      <w:pPr>
        <w:rPr>
          <w:rFonts w:ascii="Times New Roman" w:hAnsi="Times New Roman" w:cs="Times New Roman"/>
        </w:rPr>
      </w:pPr>
    </w:p>
    <w:p w:rsidR="00D23E98" w:rsidRPr="0047276B" w:rsidRDefault="00D23E98" w:rsidP="00D23E9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lastRenderedPageBreak/>
        <w:t xml:space="preserve">Паспорта налоговых расходов </w:t>
      </w:r>
      <w:r w:rsidR="005121D5">
        <w:rPr>
          <w:rFonts w:ascii="Times New Roman" w:hAnsi="Times New Roman" w:cs="Times New Roman"/>
        </w:rPr>
        <w:t xml:space="preserve"> Аршаньзельменского</w:t>
      </w:r>
      <w:r w:rsidRPr="0047276B">
        <w:rPr>
          <w:rFonts w:ascii="Times New Roman" w:hAnsi="Times New Roman" w:cs="Times New Roman"/>
        </w:rPr>
        <w:t xml:space="preserve"> СМО РК, 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Администрацией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СМО РК в </w:t>
      </w:r>
      <w:r w:rsidR="00DD50EC">
        <w:rPr>
          <w:rFonts w:ascii="Times New Roman" w:hAnsi="Times New Roman" w:cs="Times New Roman"/>
        </w:rPr>
        <w:t xml:space="preserve"> Администрацию Сарпинского  РМО РК  </w:t>
      </w:r>
      <w:r w:rsidRPr="0047276B">
        <w:rPr>
          <w:rFonts w:ascii="Times New Roman" w:hAnsi="Times New Roman" w:cs="Times New Roman"/>
        </w:rPr>
        <w:t xml:space="preserve"> ежегодно до 10 мая.</w:t>
      </w:r>
    </w:p>
    <w:p w:rsidR="00D23E98" w:rsidRPr="0047276B" w:rsidRDefault="00D23E98" w:rsidP="008607F9">
      <w:pPr>
        <w:spacing w:before="120"/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2</w:t>
      </w:r>
      <w:r w:rsidR="006D5B08" w:rsidRPr="0047276B">
        <w:rPr>
          <w:rFonts w:ascii="Times New Roman" w:hAnsi="Times New Roman" w:cs="Times New Roman"/>
        </w:rPr>
        <w:t>3</w:t>
      </w:r>
      <w:r w:rsidRPr="0047276B">
        <w:rPr>
          <w:rFonts w:ascii="Times New Roman" w:hAnsi="Times New Roman" w:cs="Times New Roman"/>
        </w:rPr>
        <w:t xml:space="preserve">. </w:t>
      </w:r>
      <w:r w:rsidR="00DD50EC">
        <w:rPr>
          <w:rFonts w:ascii="Times New Roman" w:hAnsi="Times New Roman" w:cs="Times New Roman"/>
        </w:rPr>
        <w:t xml:space="preserve">Администрация Сарпинского  РМО РК </w:t>
      </w:r>
      <w:r w:rsidRPr="00DD50EC">
        <w:rPr>
          <w:rFonts w:ascii="Times New Roman" w:hAnsi="Times New Roman" w:cs="Times New Roman"/>
        </w:rPr>
        <w:t xml:space="preserve"> обобщает результаты оценки налоговых расходов </w:t>
      </w:r>
      <w:r w:rsidR="005121D5" w:rsidRPr="00DD50EC">
        <w:rPr>
          <w:rFonts w:ascii="Times New Roman" w:hAnsi="Times New Roman" w:cs="Times New Roman"/>
        </w:rPr>
        <w:t>Аршаньзельменского</w:t>
      </w:r>
      <w:r w:rsidRPr="00DD50EC">
        <w:rPr>
          <w:rFonts w:ascii="Times New Roman" w:hAnsi="Times New Roman" w:cs="Times New Roman"/>
        </w:rPr>
        <w:t xml:space="preserve"> СМО РК и представляет их для рассмотрения в </w:t>
      </w:r>
      <w:r w:rsidR="00DD50EC">
        <w:rPr>
          <w:rFonts w:ascii="Times New Roman" w:hAnsi="Times New Roman" w:cs="Times New Roman"/>
        </w:rPr>
        <w:t xml:space="preserve">  </w:t>
      </w:r>
      <w:r w:rsidRPr="00DD50EC">
        <w:rPr>
          <w:rFonts w:ascii="Times New Roman" w:hAnsi="Times New Roman" w:cs="Times New Roman"/>
        </w:rPr>
        <w:t xml:space="preserve">Межведомственную комиссию по увеличению поступлений налоговых и неналоговых доходов и погашению недоимки в консолидированный бюджет </w:t>
      </w:r>
      <w:r w:rsidR="005121D5" w:rsidRPr="00DD50EC">
        <w:rPr>
          <w:rFonts w:ascii="Times New Roman" w:hAnsi="Times New Roman" w:cs="Times New Roman"/>
        </w:rPr>
        <w:t xml:space="preserve"> Сарпинского </w:t>
      </w:r>
      <w:r w:rsidR="00DD50EC">
        <w:rPr>
          <w:rFonts w:ascii="Times New Roman" w:hAnsi="Times New Roman" w:cs="Times New Roman"/>
        </w:rPr>
        <w:t xml:space="preserve">РМО РК </w:t>
      </w:r>
      <w:r w:rsidR="005121D5" w:rsidRPr="00DD50EC">
        <w:rPr>
          <w:rFonts w:ascii="Times New Roman" w:hAnsi="Times New Roman" w:cs="Times New Roman"/>
        </w:rPr>
        <w:t xml:space="preserve"> </w:t>
      </w:r>
      <w:r w:rsidRPr="00DD50EC">
        <w:rPr>
          <w:rFonts w:ascii="Times New Roman" w:hAnsi="Times New Roman" w:cs="Times New Roman"/>
        </w:rPr>
        <w:t xml:space="preserve"> до 1 июня.</w:t>
      </w:r>
    </w:p>
    <w:p w:rsidR="00D23E98" w:rsidRPr="0047276B" w:rsidRDefault="00D23E98" w:rsidP="00D23E98">
      <w:pPr>
        <w:rPr>
          <w:rFonts w:ascii="Times New Roman" w:hAnsi="Times New Roman" w:cs="Times New Roman"/>
        </w:rPr>
      </w:pPr>
      <w:r w:rsidRPr="0047276B">
        <w:rPr>
          <w:rFonts w:ascii="Times New Roman" w:hAnsi="Times New Roman" w:cs="Times New Roman"/>
        </w:rPr>
        <w:t>Результаты рассмотрения</w:t>
      </w:r>
      <w:r w:rsidR="00DD50EC">
        <w:rPr>
          <w:rFonts w:ascii="Times New Roman" w:hAnsi="Times New Roman" w:cs="Times New Roman"/>
        </w:rPr>
        <w:t xml:space="preserve">  комиссией </w:t>
      </w:r>
      <w:r w:rsidRPr="0047276B">
        <w:rPr>
          <w:rFonts w:ascii="Times New Roman" w:hAnsi="Times New Roman" w:cs="Times New Roman"/>
        </w:rPr>
        <w:t xml:space="preserve"> оценки налоговых расходов </w:t>
      </w:r>
      <w:r w:rsidR="005121D5">
        <w:rPr>
          <w:rFonts w:ascii="Times New Roman" w:hAnsi="Times New Roman" w:cs="Times New Roman"/>
        </w:rPr>
        <w:t>Аршаньзельменского</w:t>
      </w:r>
      <w:r w:rsidRPr="0047276B">
        <w:rPr>
          <w:rFonts w:ascii="Times New Roman" w:hAnsi="Times New Roman" w:cs="Times New Roman"/>
        </w:rPr>
        <w:t xml:space="preserve"> </w:t>
      </w:r>
      <w:r w:rsidR="00EC7CA7" w:rsidRPr="0047276B">
        <w:rPr>
          <w:rFonts w:ascii="Times New Roman" w:hAnsi="Times New Roman" w:cs="Times New Roman"/>
        </w:rPr>
        <w:t>СМО РК</w:t>
      </w:r>
      <w:r w:rsidRPr="0047276B">
        <w:rPr>
          <w:rFonts w:ascii="Times New Roman" w:hAnsi="Times New Roman" w:cs="Times New Roman"/>
        </w:rPr>
        <w:t xml:space="preserve"> учитываются при формировании основных направлений бюджетной, налоговой и </w:t>
      </w:r>
      <w:r w:rsidR="00EC7CA7" w:rsidRPr="0047276B">
        <w:rPr>
          <w:rFonts w:ascii="Times New Roman" w:hAnsi="Times New Roman" w:cs="Times New Roman"/>
        </w:rPr>
        <w:t>долговой</w:t>
      </w:r>
      <w:r w:rsidRPr="0047276B">
        <w:rPr>
          <w:rFonts w:ascii="Times New Roman" w:hAnsi="Times New Roman" w:cs="Times New Roman"/>
        </w:rPr>
        <w:t xml:space="preserve"> политики, а также при проведении оценки эффективности</w:t>
      </w:r>
      <w:r w:rsidR="00F357E3">
        <w:rPr>
          <w:rFonts w:ascii="Times New Roman" w:hAnsi="Times New Roman" w:cs="Times New Roman"/>
        </w:rPr>
        <w:t xml:space="preserve"> </w:t>
      </w:r>
      <w:r w:rsidRPr="0047276B">
        <w:rPr>
          <w:rFonts w:ascii="Times New Roman" w:hAnsi="Times New Roman" w:cs="Times New Roman"/>
        </w:rPr>
        <w:t xml:space="preserve"> реализации муниципальных программ муниципального образования.</w:t>
      </w:r>
    </w:p>
    <w:p w:rsidR="00D23E98" w:rsidRPr="0047276B" w:rsidRDefault="00D23E98" w:rsidP="00D23E98">
      <w:pPr>
        <w:rPr>
          <w:rFonts w:ascii="Times New Roman" w:hAnsi="Times New Roman" w:cs="Times New Roman"/>
        </w:rPr>
      </w:pPr>
    </w:p>
    <w:p w:rsidR="00D23E98" w:rsidRPr="0047276B" w:rsidRDefault="00D23E98" w:rsidP="00D23E98">
      <w:pPr>
        <w:rPr>
          <w:rFonts w:ascii="Times New Roman" w:hAnsi="Times New Roman" w:cs="Times New Roman"/>
        </w:rPr>
      </w:pPr>
    </w:p>
    <w:p w:rsidR="00D23E98" w:rsidRPr="0047276B" w:rsidRDefault="00D23E98" w:rsidP="00051985">
      <w:pPr>
        <w:rPr>
          <w:rFonts w:ascii="Times New Roman" w:hAnsi="Times New Roman" w:cs="Times New Roman"/>
        </w:rPr>
      </w:pPr>
    </w:p>
    <w:bookmarkEnd w:id="25"/>
    <w:p w:rsidR="00EC7750" w:rsidRDefault="00EC7750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</w:pPr>
    </w:p>
    <w:p w:rsidR="005A1549" w:rsidRDefault="005A1549" w:rsidP="005D3CF5">
      <w:pPr>
        <w:rPr>
          <w:rFonts w:ascii="Times New Roman" w:hAnsi="Times New Roman" w:cs="Times New Roman"/>
        </w:rPr>
        <w:sectPr w:rsidR="005A1549" w:rsidSect="00037B4F">
          <w:pgSz w:w="11900" w:h="16800"/>
          <w:pgMar w:top="426" w:right="800" w:bottom="426" w:left="1100" w:header="720" w:footer="720" w:gutter="0"/>
          <w:cols w:space="720"/>
          <w:noEndnote/>
        </w:sectPr>
      </w:pPr>
    </w:p>
    <w:p w:rsidR="005A1549" w:rsidRPr="005A1549" w:rsidRDefault="005A1549" w:rsidP="00FE69E0">
      <w:pPr>
        <w:ind w:left="9498" w:firstLine="0"/>
        <w:rPr>
          <w:rFonts w:ascii="Times New Roman" w:hAnsi="Times New Roman" w:cs="Times New Roman"/>
          <w:sz w:val="22"/>
          <w:szCs w:val="22"/>
        </w:rPr>
      </w:pP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>Приложение № 1</w:t>
      </w: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w:anchor="sub_1000" w:history="1">
        <w:r w:rsidRPr="005A1549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Правилам</w:t>
        </w:r>
      </w:hyperlink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формирования перечня налоговых расходов </w:t>
      </w:r>
      <w:r w:rsidR="005121D5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Аршаньзельменского</w:t>
      </w:r>
      <w:r>
        <w:rPr>
          <w:rFonts w:ascii="Times New Roman" w:hAnsi="Times New Roman" w:cs="Times New Roman"/>
          <w:sz w:val="22"/>
          <w:szCs w:val="22"/>
        </w:rPr>
        <w:t xml:space="preserve"> СМО РК</w:t>
      </w:r>
      <w:r w:rsidRPr="005A1549">
        <w:rPr>
          <w:rFonts w:ascii="Times New Roman" w:hAnsi="Times New Roman" w:cs="Times New Roman"/>
          <w:sz w:val="22"/>
          <w:szCs w:val="22"/>
        </w:rPr>
        <w:t xml:space="preserve"> </w:t>
      </w: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и оценки налоговых расходов </w:t>
      </w:r>
      <w:r w:rsidR="005121D5">
        <w:rPr>
          <w:rStyle w:val="a3"/>
          <w:rFonts w:ascii="Times New Roman" w:hAnsi="Times New Roman" w:cs="Times New Roman"/>
          <w:b w:val="0"/>
          <w:sz w:val="22"/>
          <w:szCs w:val="22"/>
        </w:rPr>
        <w:t>Аршаньзельменского</w:t>
      </w:r>
      <w:r w:rsidR="00FE69E0">
        <w:rPr>
          <w:rFonts w:ascii="Times New Roman" w:hAnsi="Times New Roman" w:cs="Times New Roman"/>
          <w:sz w:val="22"/>
          <w:szCs w:val="22"/>
        </w:rPr>
        <w:t xml:space="preserve"> СМО РК</w:t>
      </w:r>
      <w:r w:rsidRPr="005A1549">
        <w:rPr>
          <w:rFonts w:ascii="Times New Roman" w:hAnsi="Times New Roman" w:cs="Times New Roman"/>
          <w:sz w:val="22"/>
          <w:szCs w:val="22"/>
        </w:rPr>
        <w:t xml:space="preserve">, утвержденным постановлением </w:t>
      </w:r>
      <w:r w:rsidR="00FE69E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5121D5">
        <w:rPr>
          <w:rFonts w:ascii="Times New Roman" w:hAnsi="Times New Roman" w:cs="Times New Roman"/>
          <w:sz w:val="22"/>
          <w:szCs w:val="22"/>
        </w:rPr>
        <w:t>Аршаньзельменского</w:t>
      </w:r>
      <w:r w:rsidR="00FE69E0">
        <w:rPr>
          <w:rFonts w:ascii="Times New Roman" w:hAnsi="Times New Roman" w:cs="Times New Roman"/>
          <w:sz w:val="22"/>
          <w:szCs w:val="22"/>
        </w:rPr>
        <w:t xml:space="preserve"> СМО РК </w:t>
      </w:r>
      <w:r w:rsidRPr="005A1549">
        <w:rPr>
          <w:rFonts w:ascii="Times New Roman" w:hAnsi="Times New Roman" w:cs="Times New Roman"/>
          <w:sz w:val="22"/>
          <w:szCs w:val="22"/>
        </w:rPr>
        <w:t xml:space="preserve">от </w:t>
      </w:r>
      <w:r w:rsidR="00F357E3">
        <w:rPr>
          <w:rFonts w:ascii="Times New Roman" w:hAnsi="Times New Roman" w:cs="Times New Roman"/>
          <w:sz w:val="22"/>
          <w:szCs w:val="22"/>
        </w:rPr>
        <w:t>2</w:t>
      </w:r>
      <w:r w:rsidR="005121D5">
        <w:rPr>
          <w:rFonts w:ascii="Times New Roman" w:hAnsi="Times New Roman" w:cs="Times New Roman"/>
          <w:sz w:val="22"/>
          <w:szCs w:val="22"/>
        </w:rPr>
        <w:t xml:space="preserve">6 ноября </w:t>
      </w:r>
      <w:r w:rsidRPr="005A1549">
        <w:rPr>
          <w:rFonts w:ascii="Times New Roman" w:hAnsi="Times New Roman" w:cs="Times New Roman"/>
          <w:sz w:val="22"/>
          <w:szCs w:val="22"/>
        </w:rPr>
        <w:t>20</w:t>
      </w:r>
      <w:r w:rsidR="00F357E3">
        <w:rPr>
          <w:rFonts w:ascii="Times New Roman" w:hAnsi="Times New Roman" w:cs="Times New Roman"/>
          <w:sz w:val="22"/>
          <w:szCs w:val="22"/>
        </w:rPr>
        <w:t>20</w:t>
      </w:r>
      <w:r w:rsidRPr="005A1549">
        <w:rPr>
          <w:rFonts w:ascii="Times New Roman" w:hAnsi="Times New Roman" w:cs="Times New Roman"/>
          <w:sz w:val="22"/>
          <w:szCs w:val="22"/>
        </w:rPr>
        <w:t>г. №</w:t>
      </w:r>
      <w:r w:rsidR="005121D5">
        <w:rPr>
          <w:rFonts w:ascii="Times New Roman" w:hAnsi="Times New Roman" w:cs="Times New Roman"/>
          <w:sz w:val="22"/>
          <w:szCs w:val="22"/>
        </w:rPr>
        <w:t>14-п</w:t>
      </w:r>
    </w:p>
    <w:p w:rsidR="005A1549" w:rsidRPr="005A1549" w:rsidRDefault="005A1549" w:rsidP="005A1549">
      <w:pPr>
        <w:ind w:left="9498"/>
        <w:rPr>
          <w:rFonts w:ascii="Times New Roman" w:hAnsi="Times New Roman" w:cs="Times New Roman"/>
          <w:sz w:val="22"/>
          <w:szCs w:val="22"/>
        </w:rPr>
      </w:pPr>
    </w:p>
    <w:p w:rsidR="005A1549" w:rsidRPr="005A1549" w:rsidRDefault="005A1549" w:rsidP="00FE69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>Перечень</w:t>
      </w:r>
    </w:p>
    <w:p w:rsidR="005A1549" w:rsidRPr="005A1549" w:rsidRDefault="005A1549" w:rsidP="00FE69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5121D5">
        <w:rPr>
          <w:rFonts w:ascii="Times New Roman" w:hAnsi="Times New Roman" w:cs="Times New Roman"/>
          <w:sz w:val="28"/>
          <w:szCs w:val="28"/>
        </w:rPr>
        <w:t xml:space="preserve"> Аршанаьзельменского </w:t>
      </w:r>
      <w:r w:rsidR="00FE69E0">
        <w:rPr>
          <w:rFonts w:ascii="Times New Roman" w:hAnsi="Times New Roman" w:cs="Times New Roman"/>
          <w:sz w:val="28"/>
          <w:szCs w:val="28"/>
        </w:rPr>
        <w:t xml:space="preserve"> СМО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, обусловленных налоговыми льготами, установленных </w:t>
      </w:r>
      <w:r w:rsidR="00FA505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5121D5">
        <w:rPr>
          <w:rFonts w:ascii="Times New Roman" w:hAnsi="Times New Roman" w:cs="Times New Roman"/>
          <w:sz w:val="28"/>
          <w:szCs w:val="28"/>
        </w:rPr>
        <w:t xml:space="preserve">Аршаньзельменского </w:t>
      </w:r>
      <w:r w:rsidR="00FE69E0">
        <w:rPr>
          <w:rFonts w:ascii="Times New Roman" w:hAnsi="Times New Roman" w:cs="Times New Roman"/>
          <w:sz w:val="28"/>
          <w:szCs w:val="28"/>
        </w:rPr>
        <w:t xml:space="preserve"> СМО </w:t>
      </w:r>
      <w:r w:rsidR="00FE69E0" w:rsidRPr="000A3D3C">
        <w:rPr>
          <w:rFonts w:ascii="Times New Roman" w:hAnsi="Times New Roman" w:cs="Times New Roman"/>
          <w:sz w:val="28"/>
          <w:szCs w:val="28"/>
        </w:rPr>
        <w:t>РК</w:t>
      </w:r>
      <w:r w:rsidR="00F357E3" w:rsidRPr="000A3D3C">
        <w:rPr>
          <w:rFonts w:ascii="Times New Roman" w:hAnsi="Times New Roman" w:cs="Times New Roman"/>
          <w:sz w:val="28"/>
          <w:szCs w:val="28"/>
        </w:rPr>
        <w:t xml:space="preserve"> на</w:t>
      </w:r>
      <w:r w:rsidR="000A3D3C">
        <w:rPr>
          <w:rFonts w:ascii="Times New Roman" w:hAnsi="Times New Roman" w:cs="Times New Roman"/>
          <w:sz w:val="28"/>
          <w:szCs w:val="28"/>
        </w:rPr>
        <w:t xml:space="preserve"> текущий финансовый  год  и плановые   периоды</w:t>
      </w:r>
      <w:r w:rsidR="000A3D3C" w:rsidRPr="000A3D3C">
        <w:rPr>
          <w:rFonts w:ascii="Times New Roman" w:hAnsi="Times New Roman" w:cs="Times New Roman"/>
          <w:sz w:val="28"/>
          <w:szCs w:val="28"/>
        </w:rPr>
        <w:t>.</w:t>
      </w:r>
    </w:p>
    <w:p w:rsidR="005A1549" w:rsidRPr="005A1549" w:rsidRDefault="005A1549" w:rsidP="005A15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  <w:gridCol w:w="736"/>
        <w:gridCol w:w="930"/>
        <w:gridCol w:w="709"/>
        <w:gridCol w:w="519"/>
        <w:gridCol w:w="1075"/>
        <w:gridCol w:w="851"/>
        <w:gridCol w:w="456"/>
        <w:gridCol w:w="425"/>
        <w:gridCol w:w="425"/>
        <w:gridCol w:w="489"/>
        <w:gridCol w:w="489"/>
        <w:gridCol w:w="524"/>
      </w:tblGrid>
      <w:tr w:rsidR="00FE69E0" w:rsidRPr="005A1549" w:rsidTr="00FA5052">
        <w:trPr>
          <w:cantSplit/>
          <w:trHeight w:val="841"/>
        </w:trPr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НПА, устанавливающий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5A1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Вид налоговой льготы, освобождения и иных преференций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Целевой показатель (индикатор)</w:t>
            </w: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 связи с предоставлением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Код ОКВЭД, к которому относится налоговый расход  </w:t>
            </w:r>
            <w:r w:rsidRPr="005A15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Плательщик (юридические лица / физические лица)</w:t>
            </w:r>
          </w:p>
        </w:tc>
        <w:tc>
          <w:tcPr>
            <w:tcW w:w="1075" w:type="dxa"/>
            <w:vMerge w:val="restart"/>
            <w:textDirection w:val="btLr"/>
          </w:tcPr>
          <w:p w:rsidR="00FE69E0" w:rsidRPr="005A1549" w:rsidRDefault="00FE69E0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A5052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, наименование НПА, определяющего цели с</w:t>
            </w:r>
            <w:r w:rsidR="00FA5052">
              <w:rPr>
                <w:rFonts w:ascii="Times New Roman" w:hAnsi="Times New Roman" w:cs="Times New Roman"/>
                <w:sz w:val="18"/>
                <w:szCs w:val="18"/>
              </w:rPr>
              <w:t>оциально-экономической политики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, не относящиеся к </w:t>
            </w:r>
            <w:r w:rsidR="00FA5052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  <w:r w:rsidR="00FA5052"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в целях реализации которых предоставляется налоговая льгота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E69E0" w:rsidRPr="005A1549" w:rsidRDefault="00FE69E0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структурного элемента </w:t>
            </w:r>
            <w:r w:rsidR="00FA5052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, в целях реализации которой предоставляется налоговая льгота</w:t>
            </w:r>
          </w:p>
        </w:tc>
        <w:tc>
          <w:tcPr>
            <w:tcW w:w="2808" w:type="dxa"/>
            <w:gridSpan w:val="6"/>
            <w:vAlign w:val="center"/>
          </w:tcPr>
          <w:p w:rsidR="00FE69E0" w:rsidRPr="005A1549" w:rsidRDefault="00FE69E0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Выпадающие доходы бюджета, тыс. рублей</w:t>
            </w:r>
          </w:p>
        </w:tc>
      </w:tr>
      <w:tr w:rsidR="00FE69E0" w:rsidRPr="005A1549" w:rsidTr="00FA5052">
        <w:trPr>
          <w:cantSplit/>
          <w:trHeight w:val="4807"/>
        </w:trPr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5A154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9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extDirection w:val="btL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 (оценка)</w:t>
            </w:r>
          </w:p>
        </w:tc>
        <w:tc>
          <w:tcPr>
            <w:tcW w:w="425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489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489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24" w:type="dxa"/>
            <w:textDirection w:val="btLr"/>
            <w:vAlign w:val="center"/>
          </w:tcPr>
          <w:p w:rsidR="00FE69E0" w:rsidRPr="005A1549" w:rsidRDefault="00FE69E0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</w:tr>
      <w:tr w:rsidR="00FE69E0" w:rsidRPr="005A1549" w:rsidTr="00FA5052">
        <w:tc>
          <w:tcPr>
            <w:tcW w:w="567" w:type="dxa"/>
          </w:tcPr>
          <w:p w:rsidR="00FE69E0" w:rsidRPr="005A1549" w:rsidRDefault="00FE69E0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E69E0" w:rsidRPr="005A1549" w:rsidRDefault="008E1147" w:rsidP="00FA5052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6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9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5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89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</w:tcPr>
          <w:p w:rsidR="00FE69E0" w:rsidRPr="005A1549" w:rsidRDefault="008E1147" w:rsidP="008E11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FE69E0" w:rsidRPr="00465FA4" w:rsidTr="00FA5052">
        <w:tc>
          <w:tcPr>
            <w:tcW w:w="567" w:type="dxa"/>
          </w:tcPr>
          <w:p w:rsidR="00FE69E0" w:rsidRPr="00465FA4" w:rsidRDefault="00FE69E0" w:rsidP="00465FA4">
            <w:pPr>
              <w:ind w:right="-25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9E0" w:rsidRPr="00465FA4" w:rsidTr="00FA5052"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dxa"/>
          </w:tcPr>
          <w:p w:rsidR="00FE69E0" w:rsidRPr="00465FA4" w:rsidRDefault="00FE69E0" w:rsidP="00465F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49" w:rsidRPr="005A1549" w:rsidRDefault="005A1549" w:rsidP="005A1549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5A1549" w:rsidRPr="005A1549" w:rsidSect="005A154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FE69E0" w:rsidRPr="005A1549" w:rsidRDefault="00FE69E0" w:rsidP="00FE69E0">
      <w:pPr>
        <w:ind w:left="9214" w:firstLine="0"/>
        <w:rPr>
          <w:rFonts w:ascii="Times New Roman" w:hAnsi="Times New Roman" w:cs="Times New Roman"/>
          <w:sz w:val="22"/>
          <w:szCs w:val="22"/>
        </w:rPr>
      </w:pP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>2</w:t>
      </w: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w:anchor="sub_1000" w:history="1">
        <w:r w:rsidRPr="005A1549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Правилам</w:t>
        </w:r>
      </w:hyperlink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формирования перечня налоговых расходов </w:t>
      </w:r>
      <w:r w:rsidR="005121D5">
        <w:rPr>
          <w:rStyle w:val="a3"/>
          <w:rFonts w:ascii="Times New Roman" w:hAnsi="Times New Roman" w:cs="Times New Roman"/>
          <w:b w:val="0"/>
          <w:sz w:val="22"/>
          <w:szCs w:val="22"/>
        </w:rPr>
        <w:t>Аршаньзельменского</w:t>
      </w:r>
      <w:r>
        <w:rPr>
          <w:rFonts w:ascii="Times New Roman" w:hAnsi="Times New Roman" w:cs="Times New Roman"/>
          <w:sz w:val="22"/>
          <w:szCs w:val="22"/>
        </w:rPr>
        <w:t xml:space="preserve"> СМО РК</w:t>
      </w:r>
      <w:r w:rsidRPr="005A1549">
        <w:rPr>
          <w:rFonts w:ascii="Times New Roman" w:hAnsi="Times New Roman" w:cs="Times New Roman"/>
          <w:sz w:val="22"/>
          <w:szCs w:val="22"/>
        </w:rPr>
        <w:t xml:space="preserve"> </w:t>
      </w:r>
      <w:r w:rsidRPr="005A1549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и оценки налоговых расходов </w:t>
      </w:r>
      <w:r w:rsidR="005121D5">
        <w:rPr>
          <w:rStyle w:val="a3"/>
          <w:rFonts w:ascii="Times New Roman" w:hAnsi="Times New Roman" w:cs="Times New Roman"/>
          <w:b w:val="0"/>
          <w:sz w:val="22"/>
          <w:szCs w:val="22"/>
        </w:rPr>
        <w:t xml:space="preserve"> Аршаньзельменского</w:t>
      </w:r>
      <w:r>
        <w:rPr>
          <w:rFonts w:ascii="Times New Roman" w:hAnsi="Times New Roman" w:cs="Times New Roman"/>
          <w:sz w:val="22"/>
          <w:szCs w:val="22"/>
        </w:rPr>
        <w:t xml:space="preserve"> СМО РК</w:t>
      </w:r>
      <w:r w:rsidRPr="005A1549">
        <w:rPr>
          <w:rFonts w:ascii="Times New Roman" w:hAnsi="Times New Roman" w:cs="Times New Roman"/>
          <w:sz w:val="22"/>
          <w:szCs w:val="22"/>
        </w:rPr>
        <w:t xml:space="preserve">, утвержденным постановлением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5121D5">
        <w:rPr>
          <w:rFonts w:ascii="Times New Roman" w:hAnsi="Times New Roman" w:cs="Times New Roman"/>
          <w:sz w:val="22"/>
          <w:szCs w:val="22"/>
        </w:rPr>
        <w:t xml:space="preserve"> Аршаньзельменского</w:t>
      </w:r>
      <w:r>
        <w:rPr>
          <w:rFonts w:ascii="Times New Roman" w:hAnsi="Times New Roman" w:cs="Times New Roman"/>
          <w:sz w:val="22"/>
          <w:szCs w:val="22"/>
        </w:rPr>
        <w:t xml:space="preserve"> СМО РК </w:t>
      </w:r>
      <w:r w:rsidRPr="005A1549">
        <w:rPr>
          <w:rFonts w:ascii="Times New Roman" w:hAnsi="Times New Roman" w:cs="Times New Roman"/>
          <w:sz w:val="22"/>
          <w:szCs w:val="22"/>
        </w:rPr>
        <w:t xml:space="preserve">от </w:t>
      </w:r>
      <w:r w:rsidR="00F357E3">
        <w:rPr>
          <w:rFonts w:ascii="Times New Roman" w:hAnsi="Times New Roman" w:cs="Times New Roman"/>
          <w:sz w:val="22"/>
          <w:szCs w:val="22"/>
        </w:rPr>
        <w:t>2</w:t>
      </w:r>
      <w:r w:rsidR="005121D5">
        <w:rPr>
          <w:rFonts w:ascii="Times New Roman" w:hAnsi="Times New Roman" w:cs="Times New Roman"/>
          <w:sz w:val="22"/>
          <w:szCs w:val="22"/>
        </w:rPr>
        <w:t>6</w:t>
      </w:r>
      <w:r w:rsidRPr="005A1549">
        <w:rPr>
          <w:rFonts w:ascii="Times New Roman" w:hAnsi="Times New Roman" w:cs="Times New Roman"/>
          <w:sz w:val="22"/>
          <w:szCs w:val="22"/>
        </w:rPr>
        <w:t xml:space="preserve"> </w:t>
      </w:r>
      <w:r w:rsidR="005121D5">
        <w:rPr>
          <w:rFonts w:ascii="Times New Roman" w:hAnsi="Times New Roman" w:cs="Times New Roman"/>
          <w:sz w:val="22"/>
          <w:szCs w:val="22"/>
        </w:rPr>
        <w:t xml:space="preserve">ноября </w:t>
      </w:r>
      <w:r w:rsidRPr="005A1549">
        <w:rPr>
          <w:rFonts w:ascii="Times New Roman" w:hAnsi="Times New Roman" w:cs="Times New Roman"/>
          <w:sz w:val="22"/>
          <w:szCs w:val="22"/>
        </w:rPr>
        <w:t>20</w:t>
      </w:r>
      <w:r w:rsidR="005121D5">
        <w:rPr>
          <w:rFonts w:ascii="Times New Roman" w:hAnsi="Times New Roman" w:cs="Times New Roman"/>
          <w:sz w:val="22"/>
          <w:szCs w:val="22"/>
        </w:rPr>
        <w:t xml:space="preserve">20 </w:t>
      </w:r>
      <w:r w:rsidRPr="005A1549">
        <w:rPr>
          <w:rFonts w:ascii="Times New Roman" w:hAnsi="Times New Roman" w:cs="Times New Roman"/>
          <w:sz w:val="22"/>
          <w:szCs w:val="22"/>
        </w:rPr>
        <w:t>г. №</w:t>
      </w:r>
      <w:r w:rsidR="005121D5">
        <w:rPr>
          <w:rFonts w:ascii="Times New Roman" w:hAnsi="Times New Roman" w:cs="Times New Roman"/>
          <w:sz w:val="22"/>
          <w:szCs w:val="22"/>
        </w:rPr>
        <w:t>1</w:t>
      </w:r>
      <w:r w:rsidR="00F357E3">
        <w:rPr>
          <w:rFonts w:ascii="Times New Roman" w:hAnsi="Times New Roman" w:cs="Times New Roman"/>
          <w:sz w:val="22"/>
          <w:szCs w:val="22"/>
        </w:rPr>
        <w:t>4</w:t>
      </w:r>
      <w:r w:rsidR="005121D5">
        <w:rPr>
          <w:rFonts w:ascii="Times New Roman" w:hAnsi="Times New Roman" w:cs="Times New Roman"/>
          <w:sz w:val="22"/>
          <w:szCs w:val="22"/>
        </w:rPr>
        <w:t>-п</w:t>
      </w:r>
    </w:p>
    <w:p w:rsidR="005A1549" w:rsidRPr="005A1549" w:rsidRDefault="005A1549" w:rsidP="005A1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>Паспорт</w:t>
      </w:r>
    </w:p>
    <w:p w:rsidR="005A1549" w:rsidRPr="005A1549" w:rsidRDefault="005A1549" w:rsidP="005A1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549">
        <w:rPr>
          <w:rFonts w:ascii="Times New Roman" w:hAnsi="Times New Roman" w:cs="Times New Roman"/>
          <w:sz w:val="28"/>
          <w:szCs w:val="28"/>
        </w:rPr>
        <w:t>налоговых расходов</w:t>
      </w:r>
      <w:r w:rsidR="00FA5052">
        <w:rPr>
          <w:rFonts w:ascii="Times New Roman" w:hAnsi="Times New Roman" w:cs="Times New Roman"/>
          <w:sz w:val="28"/>
          <w:szCs w:val="28"/>
        </w:rPr>
        <w:t xml:space="preserve"> </w:t>
      </w:r>
      <w:r w:rsidR="005121D5">
        <w:rPr>
          <w:rFonts w:ascii="Times New Roman" w:hAnsi="Times New Roman" w:cs="Times New Roman"/>
          <w:sz w:val="28"/>
          <w:szCs w:val="28"/>
        </w:rPr>
        <w:t xml:space="preserve"> Аршаньзельменского </w:t>
      </w:r>
      <w:r w:rsidR="00FA5052">
        <w:rPr>
          <w:rFonts w:ascii="Times New Roman" w:hAnsi="Times New Roman" w:cs="Times New Roman"/>
          <w:sz w:val="28"/>
          <w:szCs w:val="28"/>
        </w:rPr>
        <w:t xml:space="preserve"> СМО РК</w:t>
      </w:r>
      <w:r w:rsidRPr="005A1549">
        <w:rPr>
          <w:rFonts w:ascii="Times New Roman" w:hAnsi="Times New Roman" w:cs="Times New Roman"/>
          <w:sz w:val="28"/>
          <w:szCs w:val="28"/>
        </w:rPr>
        <w:t xml:space="preserve">, обусловленных налоговыми льготами, установленных </w:t>
      </w:r>
      <w:r w:rsidR="00FA5052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="005121D5">
        <w:rPr>
          <w:rFonts w:ascii="Times New Roman" w:hAnsi="Times New Roman" w:cs="Times New Roman"/>
          <w:sz w:val="28"/>
          <w:szCs w:val="28"/>
        </w:rPr>
        <w:t xml:space="preserve"> Аршаньзельменского </w:t>
      </w:r>
      <w:r w:rsidR="00FA5052">
        <w:rPr>
          <w:rFonts w:ascii="Times New Roman" w:hAnsi="Times New Roman" w:cs="Times New Roman"/>
          <w:sz w:val="28"/>
          <w:szCs w:val="28"/>
        </w:rPr>
        <w:t xml:space="preserve"> СМО РК</w:t>
      </w:r>
      <w:r w:rsidR="00FA5052" w:rsidRPr="005A1549">
        <w:rPr>
          <w:rFonts w:ascii="Times New Roman" w:hAnsi="Times New Roman" w:cs="Times New Roman"/>
          <w:sz w:val="28"/>
          <w:szCs w:val="28"/>
        </w:rPr>
        <w:t xml:space="preserve"> </w:t>
      </w:r>
      <w:r w:rsidRPr="00DD50EC">
        <w:rPr>
          <w:rFonts w:ascii="Times New Roman" w:hAnsi="Times New Roman" w:cs="Times New Roman"/>
          <w:sz w:val="28"/>
          <w:szCs w:val="28"/>
        </w:rPr>
        <w:t>на</w:t>
      </w:r>
      <w:r w:rsidR="009675E0" w:rsidRPr="00DD50EC">
        <w:rPr>
          <w:rFonts w:ascii="Times New Roman" w:hAnsi="Times New Roman" w:cs="Times New Roman"/>
          <w:sz w:val="28"/>
          <w:szCs w:val="28"/>
        </w:rPr>
        <w:t xml:space="preserve"> текущий финансовый год и плановые периоды.</w:t>
      </w: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709"/>
        <w:gridCol w:w="992"/>
        <w:gridCol w:w="904"/>
        <w:gridCol w:w="850"/>
        <w:gridCol w:w="797"/>
        <w:gridCol w:w="567"/>
        <w:gridCol w:w="567"/>
        <w:gridCol w:w="852"/>
        <w:gridCol w:w="566"/>
        <w:gridCol w:w="709"/>
        <w:gridCol w:w="708"/>
        <w:gridCol w:w="567"/>
        <w:gridCol w:w="683"/>
        <w:gridCol w:w="1134"/>
        <w:gridCol w:w="850"/>
        <w:gridCol w:w="798"/>
        <w:gridCol w:w="796"/>
        <w:gridCol w:w="559"/>
      </w:tblGrid>
      <w:tr w:rsidR="005E416F" w:rsidRPr="005A1549" w:rsidTr="005E416F">
        <w:trPr>
          <w:cantSplit/>
          <w:trHeight w:val="5069"/>
        </w:trPr>
        <w:tc>
          <w:tcPr>
            <w:tcW w:w="425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993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НПА, устанавливающий льготу, освобождение и иные преференции</w:t>
            </w:r>
          </w:p>
        </w:tc>
        <w:tc>
          <w:tcPr>
            <w:tcW w:w="709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Реквизиты норм НПА, устанавливающего льготу, освобождение и иные преференции</w:t>
            </w:r>
          </w:p>
        </w:tc>
        <w:tc>
          <w:tcPr>
            <w:tcW w:w="992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904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850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797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852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6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708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Вид налоговой льготы освобождения и иных преференций</w:t>
            </w:r>
          </w:p>
        </w:tc>
        <w:tc>
          <w:tcPr>
            <w:tcW w:w="683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1134" w:type="dxa"/>
            <w:textDirection w:val="btLr"/>
          </w:tcPr>
          <w:p w:rsidR="005E416F" w:rsidRPr="005A1549" w:rsidRDefault="005E416F" w:rsidP="003A743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 наименование НПА, определяющего цели социально-экономической политики, не относящиеся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муниципальным программам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, в целях реализации которых предоставляется налоговая льгота</w:t>
            </w:r>
          </w:p>
        </w:tc>
        <w:tc>
          <w:tcPr>
            <w:tcW w:w="850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государственной программы Республики Калмыкия, в целях реализации которой предоставляется налоговая льгота</w:t>
            </w:r>
          </w:p>
        </w:tc>
        <w:tc>
          <w:tcPr>
            <w:tcW w:w="798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Целевой показатель (индикатор)</w:t>
            </w:r>
          </w:p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в связи с предоставлением налоговой льготы, освобождения и иных преференций</w:t>
            </w:r>
          </w:p>
        </w:tc>
        <w:tc>
          <w:tcPr>
            <w:tcW w:w="796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Код ОКВЭД, к которому относится налоговый расход  </w:t>
            </w:r>
            <w:r w:rsidRPr="005A154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59" w:type="dxa"/>
            <w:textDirection w:val="btLr"/>
            <w:vAlign w:val="center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Плательщик (юридические лица / физические лица)</w:t>
            </w:r>
          </w:p>
        </w:tc>
      </w:tr>
      <w:tr w:rsidR="005E416F" w:rsidRPr="005A1549" w:rsidTr="005E416F">
        <w:tc>
          <w:tcPr>
            <w:tcW w:w="425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9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9" w:type="dxa"/>
          </w:tcPr>
          <w:p w:rsidR="005E416F" w:rsidRPr="005A1549" w:rsidRDefault="005E416F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E416F" w:rsidRPr="005A1549" w:rsidTr="005E416F">
        <w:tc>
          <w:tcPr>
            <w:tcW w:w="425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16F" w:rsidRPr="005A1549" w:rsidTr="005E416F">
        <w:tc>
          <w:tcPr>
            <w:tcW w:w="425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dxa"/>
          </w:tcPr>
          <w:p w:rsidR="005E416F" w:rsidRPr="005A1549" w:rsidRDefault="005E416F" w:rsidP="00FA50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E416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67"/>
        <w:gridCol w:w="709"/>
        <w:gridCol w:w="709"/>
        <w:gridCol w:w="567"/>
        <w:gridCol w:w="425"/>
        <w:gridCol w:w="567"/>
        <w:gridCol w:w="511"/>
        <w:gridCol w:w="481"/>
        <w:gridCol w:w="567"/>
        <w:gridCol w:w="492"/>
        <w:gridCol w:w="540"/>
        <w:gridCol w:w="527"/>
        <w:gridCol w:w="425"/>
        <w:gridCol w:w="567"/>
        <w:gridCol w:w="567"/>
        <w:gridCol w:w="426"/>
        <w:gridCol w:w="425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6"/>
        <w:gridCol w:w="536"/>
      </w:tblGrid>
      <w:tr w:rsidR="005A1549" w:rsidRPr="005A1549" w:rsidTr="005A1549">
        <w:trPr>
          <w:cantSplit/>
          <w:trHeight w:val="809"/>
        </w:trPr>
        <w:tc>
          <w:tcPr>
            <w:tcW w:w="6161" w:type="dxa"/>
            <w:gridSpan w:val="11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показателей (индикаторов) достижения целей 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и (или) целей социально-экономической политики, не относящихся к 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программам, в связи с предоставлением налоговых льгот</w:t>
            </w:r>
          </w:p>
        </w:tc>
        <w:tc>
          <w:tcPr>
            <w:tcW w:w="5622" w:type="dxa"/>
            <w:gridSpan w:val="11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Объем налоговых льгот, освобождений </w:t>
            </w:r>
          </w:p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и иных преференций (тыс. рублей)</w:t>
            </w:r>
          </w:p>
        </w:tc>
        <w:tc>
          <w:tcPr>
            <w:tcW w:w="3752" w:type="dxa"/>
            <w:gridSpan w:val="7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</w:tc>
      </w:tr>
      <w:tr w:rsidR="005A1549" w:rsidRPr="005A1549" w:rsidTr="005A1549">
        <w:trPr>
          <w:cantSplit/>
          <w:trHeight w:val="3533"/>
        </w:trPr>
        <w:tc>
          <w:tcPr>
            <w:tcW w:w="56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511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481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40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2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37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</w:tr>
      <w:tr w:rsidR="005A1549" w:rsidRPr="005A1549" w:rsidTr="005A1549">
        <w:tc>
          <w:tcPr>
            <w:tcW w:w="56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1" w:type="dxa"/>
          </w:tcPr>
          <w:p w:rsidR="005A1549" w:rsidRPr="005A1549" w:rsidRDefault="005E416F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1" w:type="dxa"/>
          </w:tcPr>
          <w:p w:rsidR="005A1549" w:rsidRPr="005A1549" w:rsidRDefault="005E416F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5A1549" w:rsidRPr="005A1549" w:rsidRDefault="005E416F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2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E41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5A1549" w:rsidRPr="005A1549" w:rsidRDefault="00117A07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6" w:type="dxa"/>
          </w:tcPr>
          <w:p w:rsidR="005A1549" w:rsidRPr="005A1549" w:rsidRDefault="00117A07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6" w:type="dxa"/>
          </w:tcPr>
          <w:p w:rsidR="005A1549" w:rsidRPr="005A1549" w:rsidRDefault="00117A07" w:rsidP="005E41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5A1549" w:rsidRPr="005A1549" w:rsidTr="005A1549">
        <w:tc>
          <w:tcPr>
            <w:tcW w:w="56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49" w:rsidRPr="005A1549" w:rsidTr="005A1549">
        <w:tc>
          <w:tcPr>
            <w:tcW w:w="56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49" w:rsidRPr="005A1549" w:rsidTr="005A1549">
        <w:tc>
          <w:tcPr>
            <w:tcW w:w="56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5E416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49" w:rsidRPr="005A1549" w:rsidRDefault="005A1549" w:rsidP="005E41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E41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3"/>
        <w:gridCol w:w="706"/>
        <w:gridCol w:w="706"/>
        <w:gridCol w:w="566"/>
        <w:gridCol w:w="583"/>
        <w:gridCol w:w="709"/>
        <w:gridCol w:w="708"/>
        <w:gridCol w:w="567"/>
        <w:gridCol w:w="567"/>
        <w:gridCol w:w="492"/>
        <w:gridCol w:w="642"/>
        <w:gridCol w:w="581"/>
        <w:gridCol w:w="567"/>
        <w:gridCol w:w="564"/>
        <w:gridCol w:w="570"/>
        <w:gridCol w:w="567"/>
        <w:gridCol w:w="536"/>
        <w:gridCol w:w="536"/>
        <w:gridCol w:w="536"/>
        <w:gridCol w:w="537"/>
        <w:gridCol w:w="671"/>
        <w:gridCol w:w="536"/>
        <w:gridCol w:w="591"/>
        <w:gridCol w:w="622"/>
        <w:gridCol w:w="653"/>
      </w:tblGrid>
      <w:tr w:rsidR="005A1549" w:rsidRPr="005A1549" w:rsidTr="00117A07">
        <w:trPr>
          <w:cantSplit/>
          <w:trHeight w:val="809"/>
        </w:trPr>
        <w:tc>
          <w:tcPr>
            <w:tcW w:w="6876" w:type="dxa"/>
            <w:gridSpan w:val="11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налогов, задекларированный для уплаты в бюджет плательщиками налогов, имеющими право на налоговые льготы, освобождения и иные преференции (тыс. рублей)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(заполняется для стимулирующей категории налоговых льгот)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Бюджетный эффект за</w:t>
            </w:r>
          </w:p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финансовый год, предшествующий отчетному</w:t>
            </w:r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Эффективность налоговой льготы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Эффективность налоговой льготы (комментарии)</w:t>
            </w:r>
          </w:p>
        </w:tc>
        <w:tc>
          <w:tcPr>
            <w:tcW w:w="1701" w:type="dxa"/>
            <w:gridSpan w:val="3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5-ом финансовом году, предшествующий отчетному финансовому году</w:t>
            </w:r>
          </w:p>
        </w:tc>
        <w:tc>
          <w:tcPr>
            <w:tcW w:w="2145" w:type="dxa"/>
            <w:gridSpan w:val="4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4-ом финансовом году, предшествующий отчетному финансовому году</w:t>
            </w:r>
          </w:p>
        </w:tc>
        <w:tc>
          <w:tcPr>
            <w:tcW w:w="3073" w:type="dxa"/>
            <w:gridSpan w:val="5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3-м финансовом году, предшествующий отчетному финансовому году</w:t>
            </w:r>
          </w:p>
        </w:tc>
      </w:tr>
      <w:tr w:rsidR="005A1549" w:rsidRPr="005A1549" w:rsidTr="00117A07">
        <w:trPr>
          <w:cantSplit/>
          <w:trHeight w:val="4199"/>
        </w:trPr>
        <w:tc>
          <w:tcPr>
            <w:tcW w:w="709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6-ой финансовый год, предшествующий отчетному финансовому году</w:t>
            </w:r>
          </w:p>
        </w:tc>
        <w:tc>
          <w:tcPr>
            <w:tcW w:w="563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предшествующий отчетному финансовому году</w:t>
            </w:r>
          </w:p>
        </w:tc>
        <w:tc>
          <w:tcPr>
            <w:tcW w:w="583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>Отчетный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(оценка)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642" w:type="dxa"/>
            <w:vMerge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(5-ый финансовый год, предшествующий отчетному финансовому году)</w:t>
            </w:r>
          </w:p>
        </w:tc>
        <w:tc>
          <w:tcPr>
            <w:tcW w:w="570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7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671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(3-ий финансовый год, предшествующий отчетному финансовому году)</w:t>
            </w:r>
          </w:p>
        </w:tc>
        <w:tc>
          <w:tcPr>
            <w:tcW w:w="591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622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653" w:type="dxa"/>
            <w:textDirection w:val="btLr"/>
            <w:vAlign w:val="center"/>
          </w:tcPr>
          <w:p w:rsidR="005A1549" w:rsidRPr="005A1549" w:rsidRDefault="005A1549" w:rsidP="005A154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9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4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3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5A1549" w:rsidRPr="005A1549" w:rsidRDefault="005A1549" w:rsidP="005A1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5A1549" w:rsidRPr="005A1549" w:rsidRDefault="005A1549" w:rsidP="005A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5A1549" w:rsidRPr="005A1549" w:rsidRDefault="005A1549" w:rsidP="005A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p w:rsidR="005A1549" w:rsidRPr="005A1549" w:rsidRDefault="005A1549" w:rsidP="005A15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1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536"/>
        <w:gridCol w:w="536"/>
        <w:gridCol w:w="536"/>
        <w:gridCol w:w="540"/>
        <w:gridCol w:w="536"/>
        <w:gridCol w:w="536"/>
        <w:gridCol w:w="536"/>
        <w:gridCol w:w="536"/>
        <w:gridCol w:w="536"/>
        <w:gridCol w:w="536"/>
        <w:gridCol w:w="536"/>
      </w:tblGrid>
      <w:tr w:rsidR="005A1549" w:rsidRPr="005A1549" w:rsidTr="00117A07">
        <w:trPr>
          <w:cantSplit/>
          <w:trHeight w:val="809"/>
        </w:trPr>
        <w:tc>
          <w:tcPr>
            <w:tcW w:w="3424" w:type="dxa"/>
            <w:gridSpan w:val="6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во 2-ом финансовом году, предшествующий отчетному финансовому году</w:t>
            </w:r>
          </w:p>
        </w:tc>
        <w:tc>
          <w:tcPr>
            <w:tcW w:w="3752" w:type="dxa"/>
            <w:gridSpan w:val="7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Получатели стимулирующих налоговых льгот в 1-ом финансовом году, предшествующий отчетному финансовому году</w:t>
            </w:r>
          </w:p>
        </w:tc>
      </w:tr>
      <w:tr w:rsidR="005A1549" w:rsidRPr="005A1549" w:rsidTr="00117A07">
        <w:trPr>
          <w:cantSplit/>
          <w:trHeight w:val="4019"/>
        </w:trPr>
        <w:tc>
          <w:tcPr>
            <w:tcW w:w="709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(2-ой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40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 xml:space="preserve">  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Льгота  </w:t>
            </w: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База (6-ой финансовый год, предшествующий отчетному финансовому году)</w:t>
            </w: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5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7A0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36" w:type="dxa"/>
          </w:tcPr>
          <w:p w:rsidR="005A1549" w:rsidRPr="005A1549" w:rsidRDefault="00117A07" w:rsidP="00117A0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549" w:rsidRPr="005A1549" w:rsidTr="00117A07">
        <w:tc>
          <w:tcPr>
            <w:tcW w:w="709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:rsidR="005A1549" w:rsidRPr="005A1549" w:rsidRDefault="005A1549" w:rsidP="00117A0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49" w:rsidRPr="005A1549" w:rsidRDefault="005A1549" w:rsidP="005D3CF5">
      <w:pPr>
        <w:rPr>
          <w:rFonts w:ascii="Times New Roman" w:hAnsi="Times New Roman" w:cs="Times New Roman"/>
        </w:rPr>
      </w:pPr>
    </w:p>
    <w:sectPr w:rsidR="005A1549" w:rsidRPr="005A1549" w:rsidSect="005A154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786" w:rsidRDefault="00221786">
      <w:r>
        <w:separator/>
      </w:r>
    </w:p>
  </w:endnote>
  <w:endnote w:type="continuationSeparator" w:id="1">
    <w:p w:rsidR="00221786" w:rsidRDefault="0022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786" w:rsidRDefault="00221786">
      <w:r>
        <w:separator/>
      </w:r>
    </w:p>
  </w:footnote>
  <w:footnote w:type="continuationSeparator" w:id="1">
    <w:p w:rsidR="00221786" w:rsidRDefault="00221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F64"/>
    <w:multiLevelType w:val="multilevel"/>
    <w:tmpl w:val="BF329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9E8"/>
    <w:multiLevelType w:val="hybridMultilevel"/>
    <w:tmpl w:val="B91AC4F8"/>
    <w:lvl w:ilvl="0" w:tplc="E78EB1FA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06D5"/>
    <w:rsid w:val="00017BCE"/>
    <w:rsid w:val="00025E22"/>
    <w:rsid w:val="00037B4F"/>
    <w:rsid w:val="00051985"/>
    <w:rsid w:val="000A3D3C"/>
    <w:rsid w:val="000C29E6"/>
    <w:rsid w:val="000F54DB"/>
    <w:rsid w:val="00111AAF"/>
    <w:rsid w:val="00117A07"/>
    <w:rsid w:val="00130B02"/>
    <w:rsid w:val="00171F39"/>
    <w:rsid w:val="001C0462"/>
    <w:rsid w:val="001E7C6F"/>
    <w:rsid w:val="00211988"/>
    <w:rsid w:val="0021524C"/>
    <w:rsid w:val="00221786"/>
    <w:rsid w:val="00226985"/>
    <w:rsid w:val="002300BA"/>
    <w:rsid w:val="0024058B"/>
    <w:rsid w:val="00274040"/>
    <w:rsid w:val="002826A8"/>
    <w:rsid w:val="00286142"/>
    <w:rsid w:val="003251CB"/>
    <w:rsid w:val="00325A24"/>
    <w:rsid w:val="003550D6"/>
    <w:rsid w:val="00397630"/>
    <w:rsid w:val="003A54D1"/>
    <w:rsid w:val="003A743A"/>
    <w:rsid w:val="003D1994"/>
    <w:rsid w:val="003D2FE2"/>
    <w:rsid w:val="003E6FE7"/>
    <w:rsid w:val="00450467"/>
    <w:rsid w:val="0045183A"/>
    <w:rsid w:val="004625D6"/>
    <w:rsid w:val="00465FA4"/>
    <w:rsid w:val="0047276B"/>
    <w:rsid w:val="00472E23"/>
    <w:rsid w:val="004A2E36"/>
    <w:rsid w:val="004B552B"/>
    <w:rsid w:val="004C466B"/>
    <w:rsid w:val="004E2A16"/>
    <w:rsid w:val="005121D5"/>
    <w:rsid w:val="00545555"/>
    <w:rsid w:val="00554E85"/>
    <w:rsid w:val="00583847"/>
    <w:rsid w:val="00583A64"/>
    <w:rsid w:val="005A1549"/>
    <w:rsid w:val="005A623C"/>
    <w:rsid w:val="005D3CF5"/>
    <w:rsid w:val="005D7B26"/>
    <w:rsid w:val="005E043F"/>
    <w:rsid w:val="005E416F"/>
    <w:rsid w:val="005F4EDE"/>
    <w:rsid w:val="0062394F"/>
    <w:rsid w:val="00635B66"/>
    <w:rsid w:val="00670B11"/>
    <w:rsid w:val="0067718F"/>
    <w:rsid w:val="0069063D"/>
    <w:rsid w:val="006B5365"/>
    <w:rsid w:val="006C3731"/>
    <w:rsid w:val="006C4266"/>
    <w:rsid w:val="006D5B08"/>
    <w:rsid w:val="006F6C59"/>
    <w:rsid w:val="00736FB6"/>
    <w:rsid w:val="00744274"/>
    <w:rsid w:val="007506D5"/>
    <w:rsid w:val="00766EDA"/>
    <w:rsid w:val="007C7DED"/>
    <w:rsid w:val="0082759F"/>
    <w:rsid w:val="008607F9"/>
    <w:rsid w:val="008875DE"/>
    <w:rsid w:val="008A2F1B"/>
    <w:rsid w:val="008A466E"/>
    <w:rsid w:val="008E1147"/>
    <w:rsid w:val="00903932"/>
    <w:rsid w:val="0092099A"/>
    <w:rsid w:val="00937CDD"/>
    <w:rsid w:val="00943FBD"/>
    <w:rsid w:val="00944ACF"/>
    <w:rsid w:val="009675E0"/>
    <w:rsid w:val="009719AF"/>
    <w:rsid w:val="009877E8"/>
    <w:rsid w:val="009A5150"/>
    <w:rsid w:val="009E2112"/>
    <w:rsid w:val="00A160F9"/>
    <w:rsid w:val="00A278AF"/>
    <w:rsid w:val="00A30D4D"/>
    <w:rsid w:val="00A57436"/>
    <w:rsid w:val="00A77F8C"/>
    <w:rsid w:val="00A840B9"/>
    <w:rsid w:val="00AA1348"/>
    <w:rsid w:val="00AC3A1C"/>
    <w:rsid w:val="00AC5E96"/>
    <w:rsid w:val="00AD0FC9"/>
    <w:rsid w:val="00AD5D24"/>
    <w:rsid w:val="00AE41C1"/>
    <w:rsid w:val="00AE64DF"/>
    <w:rsid w:val="00B01517"/>
    <w:rsid w:val="00B46FBE"/>
    <w:rsid w:val="00B5135B"/>
    <w:rsid w:val="00B518B6"/>
    <w:rsid w:val="00B67229"/>
    <w:rsid w:val="00B71A2D"/>
    <w:rsid w:val="00B7330E"/>
    <w:rsid w:val="00B87971"/>
    <w:rsid w:val="00BE6FBC"/>
    <w:rsid w:val="00C13258"/>
    <w:rsid w:val="00C24438"/>
    <w:rsid w:val="00C70EFA"/>
    <w:rsid w:val="00C96C57"/>
    <w:rsid w:val="00CA6A57"/>
    <w:rsid w:val="00CB35AC"/>
    <w:rsid w:val="00CC4348"/>
    <w:rsid w:val="00CE12EE"/>
    <w:rsid w:val="00CF7A5E"/>
    <w:rsid w:val="00D01DB0"/>
    <w:rsid w:val="00D10375"/>
    <w:rsid w:val="00D23E98"/>
    <w:rsid w:val="00D307B6"/>
    <w:rsid w:val="00D34762"/>
    <w:rsid w:val="00D52EDF"/>
    <w:rsid w:val="00D55FB5"/>
    <w:rsid w:val="00D87A55"/>
    <w:rsid w:val="00D9633C"/>
    <w:rsid w:val="00D97BE2"/>
    <w:rsid w:val="00DD50EC"/>
    <w:rsid w:val="00DD5B00"/>
    <w:rsid w:val="00DE1FAE"/>
    <w:rsid w:val="00E106E0"/>
    <w:rsid w:val="00E84B52"/>
    <w:rsid w:val="00EA4436"/>
    <w:rsid w:val="00EA72F1"/>
    <w:rsid w:val="00EC0684"/>
    <w:rsid w:val="00EC7750"/>
    <w:rsid w:val="00EC7CA7"/>
    <w:rsid w:val="00EF3EB4"/>
    <w:rsid w:val="00F0590B"/>
    <w:rsid w:val="00F14061"/>
    <w:rsid w:val="00F26CB5"/>
    <w:rsid w:val="00F357E3"/>
    <w:rsid w:val="00F6332F"/>
    <w:rsid w:val="00F67A11"/>
    <w:rsid w:val="00F77828"/>
    <w:rsid w:val="00F77FEF"/>
    <w:rsid w:val="00F86AD3"/>
    <w:rsid w:val="00FA5052"/>
    <w:rsid w:val="00FE2ECB"/>
    <w:rsid w:val="00FE67B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1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A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6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7A1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67A11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67A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67A1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67A1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67A11"/>
  </w:style>
  <w:style w:type="character" w:styleId="a8">
    <w:name w:val="Hyperlink"/>
    <w:basedOn w:val="a0"/>
    <w:rsid w:val="00AC5E96"/>
    <w:rPr>
      <w:color w:val="0000FF"/>
      <w:u w:val="single"/>
    </w:rPr>
  </w:style>
  <w:style w:type="paragraph" w:styleId="a9">
    <w:name w:val="Normal (Web)"/>
    <w:basedOn w:val="a"/>
    <w:uiPriority w:val="99"/>
    <w:rsid w:val="00AC5E96"/>
    <w:pPr>
      <w:widowControl/>
      <w:autoSpaceDE/>
      <w:autoSpaceDN/>
      <w:adjustRightInd/>
      <w:spacing w:before="100" w:after="100"/>
      <w:ind w:firstLine="0"/>
      <w:jc w:val="left"/>
    </w:pPr>
    <w:rPr>
      <w:rFonts w:ascii="Arial Unicode MS" w:eastAsia="Arial Unicode MS" w:hAnsi="Arial Unicode MS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B536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Знак"/>
    <w:basedOn w:val="a"/>
    <w:rsid w:val="00037B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111A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A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7F8C"/>
    <w:pPr>
      <w:widowControl w:val="0"/>
      <w:suppressAutoHyphens/>
      <w:autoSpaceDE w:val="0"/>
    </w:pPr>
    <w:rPr>
      <w:rFonts w:cs="Calibri"/>
      <w:sz w:val="22"/>
      <w:lang w:eastAsia="ar-SA"/>
    </w:rPr>
  </w:style>
  <w:style w:type="paragraph" w:customStyle="1" w:styleId="ConsPlusTitle">
    <w:name w:val="ConsPlusTitle"/>
    <w:rsid w:val="00A77F8C"/>
    <w:pPr>
      <w:widowControl w:val="0"/>
      <w:suppressAutoHyphens/>
      <w:autoSpaceDE w:val="0"/>
    </w:pPr>
    <w:rPr>
      <w:rFonts w:cs="Calibri"/>
      <w:b/>
      <w:sz w:val="22"/>
      <w:lang w:eastAsia="ar-SA"/>
    </w:rPr>
  </w:style>
  <w:style w:type="paragraph" w:styleId="ad">
    <w:name w:val="List Paragraph"/>
    <w:basedOn w:val="a"/>
    <w:uiPriority w:val="34"/>
    <w:qFormat/>
    <w:rsid w:val="004C4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F9D0-0E81-4DB0-B8AB-C1685F1F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31258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5898268</vt:i4>
      </vt:variant>
      <vt:variant>
        <vt:i4>12</vt:i4>
      </vt:variant>
      <vt:variant>
        <vt:i4>0</vt:i4>
      </vt:variant>
      <vt:variant>
        <vt:i4>5</vt:i4>
      </vt:variant>
      <vt:variant>
        <vt:lpwstr>garantf1://5659555.0/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Аршань-Зельмень</cp:lastModifiedBy>
  <cp:revision>35</cp:revision>
  <dcterms:created xsi:type="dcterms:W3CDTF">2020-11-30T09:34:00Z</dcterms:created>
  <dcterms:modified xsi:type="dcterms:W3CDTF">2020-12-02T05:58:00Z</dcterms:modified>
</cp:coreProperties>
</file>